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DB8" w:rsidRDefault="00D67DB8" w:rsidP="00D602A0">
      <w:pPr>
        <w:pStyle w:val="Default"/>
        <w:rPr>
          <w:b/>
          <w:bCs/>
          <w:sz w:val="20"/>
          <w:szCs w:val="20"/>
        </w:rPr>
      </w:pPr>
    </w:p>
    <w:p w:rsidR="00D67DB8" w:rsidRPr="00A641FF" w:rsidRDefault="00D67DB8" w:rsidP="000A61C2">
      <w:pPr>
        <w:pStyle w:val="Default"/>
        <w:jc w:val="center"/>
        <w:rPr>
          <w:rFonts w:ascii="Times New Roman" w:hAnsi="Times New Roman" w:cs="Times New Roman"/>
          <w:b/>
          <w:bCs/>
          <w:kern w:val="32"/>
          <w:sz w:val="36"/>
          <w:szCs w:val="36"/>
        </w:rPr>
      </w:pPr>
      <w:r w:rsidRPr="00A641FF">
        <w:rPr>
          <w:rFonts w:ascii="Times New Roman" w:hAnsi="Times New Roman" w:cs="Times New Roman"/>
          <w:b/>
          <w:bCs/>
          <w:kern w:val="32"/>
          <w:sz w:val="36"/>
          <w:szCs w:val="36"/>
        </w:rPr>
        <w:t>INSTRUKCJA BEZPIECZEŃSTWA I HIGIENY PRACY</w:t>
      </w:r>
      <w:r w:rsidR="006812D3" w:rsidRPr="00A641FF">
        <w:rPr>
          <w:rFonts w:ascii="Times New Roman" w:hAnsi="Times New Roman" w:cs="Times New Roman"/>
          <w:b/>
          <w:bCs/>
          <w:kern w:val="32"/>
          <w:sz w:val="36"/>
          <w:szCs w:val="36"/>
        </w:rPr>
        <w:t xml:space="preserve"> </w:t>
      </w:r>
      <w:r w:rsidR="00C81A83" w:rsidRPr="00A641FF">
        <w:rPr>
          <w:rFonts w:ascii="Times New Roman" w:hAnsi="Times New Roman" w:cs="Times New Roman"/>
          <w:b/>
          <w:bCs/>
          <w:kern w:val="32"/>
          <w:sz w:val="36"/>
          <w:szCs w:val="36"/>
        </w:rPr>
        <w:t>PRZY OBSŁUDZE</w:t>
      </w:r>
      <w:r w:rsidR="006812D3" w:rsidRPr="00A641FF">
        <w:rPr>
          <w:rFonts w:ascii="Times New Roman" w:hAnsi="Times New Roman" w:cs="Times New Roman"/>
          <w:b/>
          <w:bCs/>
          <w:kern w:val="32"/>
          <w:sz w:val="36"/>
          <w:szCs w:val="36"/>
        </w:rPr>
        <w:t xml:space="preserve"> GOFROWNICY</w:t>
      </w:r>
    </w:p>
    <w:p w:rsidR="006812D3" w:rsidRPr="00A641FF" w:rsidRDefault="006812D3" w:rsidP="00D67DB8">
      <w:pPr>
        <w:pStyle w:val="Default"/>
        <w:rPr>
          <w:rFonts w:cs="Arial"/>
          <w:b/>
          <w:bCs/>
          <w:kern w:val="32"/>
          <w:sz w:val="36"/>
          <w:szCs w:val="36"/>
        </w:rPr>
      </w:pPr>
    </w:p>
    <w:p w:rsidR="00EF3742" w:rsidRDefault="00EF3742" w:rsidP="00D67DB8">
      <w:pPr>
        <w:pStyle w:val="Default"/>
        <w:rPr>
          <w:rFonts w:cs="Arial"/>
          <w:b/>
          <w:bCs/>
          <w:kern w:val="32"/>
          <w:sz w:val="32"/>
          <w:szCs w:val="32"/>
        </w:rPr>
      </w:pPr>
    </w:p>
    <w:p w:rsidR="00EF3742" w:rsidRDefault="00EF3742" w:rsidP="00D67DB8">
      <w:pPr>
        <w:pStyle w:val="Default"/>
        <w:rPr>
          <w:rFonts w:cs="Arial"/>
          <w:b/>
          <w:bCs/>
          <w:kern w:val="32"/>
          <w:sz w:val="32"/>
          <w:szCs w:val="32"/>
        </w:rPr>
      </w:pPr>
    </w:p>
    <w:p w:rsidR="000A61C2" w:rsidRPr="00CC5F5E" w:rsidRDefault="000A61C2" w:rsidP="000A61C2">
      <w:pPr>
        <w:pStyle w:val="Akapitzlist"/>
        <w:numPr>
          <w:ilvl w:val="0"/>
          <w:numId w:val="2"/>
        </w:numPr>
        <w:shd w:val="clear" w:color="auto" w:fill="FFFFFF"/>
        <w:spacing w:after="0" w:line="240" w:lineRule="auto"/>
        <w:rPr>
          <w:rFonts w:ascii="Times New Roman" w:eastAsia="Times New Roman" w:hAnsi="Times New Roman"/>
          <w:b/>
          <w:bCs/>
          <w:sz w:val="24"/>
          <w:szCs w:val="24"/>
          <w:lang w:eastAsia="pl-PL"/>
        </w:rPr>
      </w:pPr>
      <w:r w:rsidRPr="004139D6">
        <w:rPr>
          <w:rFonts w:ascii="Times New Roman" w:eastAsia="Times New Roman" w:hAnsi="Times New Roman"/>
          <w:b/>
          <w:bCs/>
          <w:sz w:val="24"/>
          <w:szCs w:val="24"/>
          <w:lang w:eastAsia="pl-PL"/>
        </w:rPr>
        <w:t xml:space="preserve">POSTANOWIENIA OGÓLNE: </w:t>
      </w:r>
    </w:p>
    <w:p w:rsidR="000A61C2" w:rsidRPr="004139D6" w:rsidRDefault="000A61C2" w:rsidP="000A61C2">
      <w:pPr>
        <w:shd w:val="clear" w:color="auto" w:fill="FFFFFF"/>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b/>
          <w:bCs/>
          <w:color w:val="000000"/>
          <w:sz w:val="24"/>
          <w:szCs w:val="24"/>
          <w:lang w:eastAsia="pl-PL"/>
        </w:rPr>
        <w:t>Warunki dopuszczenia pracownika do pracy:</w:t>
      </w:r>
    </w:p>
    <w:p w:rsidR="000A61C2" w:rsidRPr="004139D6" w:rsidRDefault="000A61C2" w:rsidP="000A61C2">
      <w:pPr>
        <w:pStyle w:val="Akapitzlist"/>
        <w:numPr>
          <w:ilvl w:val="0"/>
          <w:numId w:val="3"/>
        </w:numPr>
        <w:shd w:val="clear" w:color="auto" w:fill="FFFFFF"/>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color w:val="000000"/>
          <w:sz w:val="24"/>
          <w:szCs w:val="24"/>
          <w:lang w:eastAsia="pl-PL"/>
        </w:rPr>
        <w:t>Ukończone 18 lat (młodociany w ramach praktycznej nauki zawodu tylko pod nadzorem instruktora).</w:t>
      </w:r>
    </w:p>
    <w:p w:rsidR="000A61C2" w:rsidRPr="004139D6" w:rsidRDefault="000A61C2" w:rsidP="000A61C2">
      <w:pPr>
        <w:pStyle w:val="Akapitzlist"/>
        <w:numPr>
          <w:ilvl w:val="0"/>
          <w:numId w:val="3"/>
        </w:numPr>
        <w:shd w:val="clear" w:color="auto" w:fill="FFFFFF"/>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color w:val="000000"/>
          <w:sz w:val="24"/>
          <w:szCs w:val="24"/>
          <w:lang w:eastAsia="pl-PL"/>
        </w:rPr>
        <w:t xml:space="preserve">Przejście odpowiedniego instruktażu zawodowego, </w:t>
      </w:r>
      <w:r>
        <w:rPr>
          <w:rFonts w:ascii="Times New Roman" w:eastAsia="Times New Roman" w:hAnsi="Times New Roman"/>
          <w:color w:val="000000"/>
          <w:sz w:val="24"/>
          <w:szCs w:val="24"/>
          <w:lang w:eastAsia="pl-PL"/>
        </w:rPr>
        <w:t>znajomość</w:t>
      </w:r>
      <w:r w:rsidRPr="004139D6">
        <w:rPr>
          <w:rFonts w:ascii="Times New Roman" w:eastAsia="Times New Roman" w:hAnsi="Times New Roman"/>
          <w:color w:val="000000"/>
          <w:sz w:val="24"/>
          <w:szCs w:val="24"/>
          <w:lang w:eastAsia="pl-PL"/>
        </w:rPr>
        <w:t xml:space="preserve"> instrukcj</w:t>
      </w:r>
      <w:r>
        <w:rPr>
          <w:rFonts w:ascii="Times New Roman" w:eastAsia="Times New Roman" w:hAnsi="Times New Roman"/>
          <w:color w:val="000000"/>
          <w:sz w:val="24"/>
          <w:szCs w:val="24"/>
          <w:lang w:eastAsia="pl-PL"/>
        </w:rPr>
        <w:t>i</w:t>
      </w:r>
      <w:r w:rsidRPr="004139D6">
        <w:rPr>
          <w:rFonts w:ascii="Times New Roman" w:eastAsia="Times New Roman" w:hAnsi="Times New Roman"/>
          <w:color w:val="000000"/>
          <w:sz w:val="24"/>
          <w:szCs w:val="24"/>
          <w:lang w:eastAsia="pl-PL"/>
        </w:rPr>
        <w:t xml:space="preserve"> obsługi, przeszkolenie bhp i ppoż.</w:t>
      </w:r>
    </w:p>
    <w:p w:rsidR="000A61C2" w:rsidRPr="00AD7BF5" w:rsidRDefault="000A61C2" w:rsidP="000A61C2">
      <w:pPr>
        <w:pStyle w:val="Akapitzlist"/>
        <w:numPr>
          <w:ilvl w:val="0"/>
          <w:numId w:val="3"/>
        </w:numPr>
        <w:shd w:val="clear" w:color="auto" w:fill="FFFFFF"/>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color w:val="000000"/>
          <w:sz w:val="24"/>
          <w:szCs w:val="24"/>
          <w:lang w:eastAsia="pl-PL"/>
        </w:rPr>
        <w:t xml:space="preserve">Stan zdrowia odpowiedni do wykonywanej pracy potwierdzony </w:t>
      </w:r>
      <w:r>
        <w:rPr>
          <w:rFonts w:ascii="Times New Roman" w:eastAsia="Times New Roman" w:hAnsi="Times New Roman"/>
          <w:color w:val="000000"/>
          <w:sz w:val="24"/>
          <w:szCs w:val="24"/>
          <w:lang w:eastAsia="pl-PL"/>
        </w:rPr>
        <w:t>zaświadczeniem</w:t>
      </w:r>
      <w:r w:rsidRPr="004139D6">
        <w:rPr>
          <w:rFonts w:ascii="Times New Roman" w:eastAsia="Times New Roman" w:hAnsi="Times New Roman"/>
          <w:color w:val="000000"/>
          <w:sz w:val="24"/>
          <w:szCs w:val="24"/>
          <w:lang w:eastAsia="pl-PL"/>
        </w:rPr>
        <w:t xml:space="preserve"> </w:t>
      </w:r>
      <w:r>
        <w:rPr>
          <w:rFonts w:ascii="Times New Roman" w:eastAsia="Times New Roman" w:hAnsi="Times New Roman"/>
          <w:color w:val="000000"/>
          <w:sz w:val="24"/>
          <w:szCs w:val="24"/>
          <w:lang w:eastAsia="pl-PL"/>
        </w:rPr>
        <w:t>lekarskim.</w:t>
      </w:r>
    </w:p>
    <w:p w:rsidR="000A61C2" w:rsidRPr="000A61C2" w:rsidRDefault="000A61C2" w:rsidP="005934A8">
      <w:pPr>
        <w:pStyle w:val="Akapitzlist"/>
        <w:numPr>
          <w:ilvl w:val="0"/>
          <w:numId w:val="3"/>
        </w:numPr>
        <w:shd w:val="clear" w:color="auto" w:fill="FFFFFF"/>
        <w:spacing w:after="0" w:line="240" w:lineRule="auto"/>
        <w:rPr>
          <w:rFonts w:ascii="Times New Roman" w:eastAsia="Times New Roman" w:hAnsi="Times New Roman"/>
          <w:sz w:val="24"/>
          <w:szCs w:val="24"/>
          <w:lang w:eastAsia="pl-PL"/>
        </w:rPr>
      </w:pPr>
      <w:r w:rsidRPr="000A61C2">
        <w:rPr>
          <w:rFonts w:ascii="Times New Roman" w:eastAsia="Times New Roman" w:hAnsi="Times New Roman"/>
          <w:color w:val="000000"/>
          <w:sz w:val="24"/>
          <w:szCs w:val="24"/>
          <w:lang w:eastAsia="pl-PL"/>
        </w:rPr>
        <w:t>Ubrany w odzież roboczą prz</w:t>
      </w:r>
      <w:r>
        <w:rPr>
          <w:rFonts w:ascii="Times New Roman" w:eastAsia="Times New Roman" w:hAnsi="Times New Roman"/>
          <w:color w:val="000000"/>
          <w:sz w:val="24"/>
          <w:szCs w:val="24"/>
          <w:lang w:eastAsia="pl-PL"/>
        </w:rPr>
        <w:t>ewidzianą dla danego stanowiska.</w:t>
      </w:r>
    </w:p>
    <w:p w:rsidR="000A61C2" w:rsidRPr="000A61C2" w:rsidRDefault="000A61C2" w:rsidP="005934A8">
      <w:pPr>
        <w:pStyle w:val="Akapitzlist"/>
        <w:numPr>
          <w:ilvl w:val="0"/>
          <w:numId w:val="3"/>
        </w:numPr>
        <w:shd w:val="clear" w:color="auto" w:fill="FFFFFF"/>
        <w:spacing w:after="0" w:line="240" w:lineRule="auto"/>
        <w:rPr>
          <w:rFonts w:ascii="Times New Roman" w:eastAsia="Times New Roman" w:hAnsi="Times New Roman"/>
          <w:sz w:val="24"/>
          <w:szCs w:val="24"/>
          <w:lang w:eastAsia="pl-PL"/>
        </w:rPr>
      </w:pPr>
      <w:r w:rsidRPr="000A61C2">
        <w:rPr>
          <w:rFonts w:ascii="Times New Roman" w:eastAsia="Times New Roman" w:hAnsi="Times New Roman"/>
          <w:color w:val="000000"/>
          <w:sz w:val="24"/>
          <w:szCs w:val="24"/>
          <w:lang w:eastAsia="pl-PL"/>
        </w:rPr>
        <w:t>Przy obsłudze maszyn z ruchomymi elementami nie można pracować w odzieży z luźnymi (zwisającymi) częściami ubrania oraz długimi, rozpuszczonymi włosami.</w:t>
      </w:r>
    </w:p>
    <w:p w:rsidR="000A61C2" w:rsidRPr="004139D6" w:rsidRDefault="000A61C2" w:rsidP="000A61C2">
      <w:pPr>
        <w:pStyle w:val="Akapitzlist"/>
        <w:numPr>
          <w:ilvl w:val="0"/>
          <w:numId w:val="3"/>
        </w:numPr>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sz w:val="24"/>
          <w:szCs w:val="24"/>
          <w:lang w:eastAsia="pl-PL"/>
        </w:rPr>
        <w:t>Miejsce pracy powinno być dobrze oświetlone i wentylowane.</w:t>
      </w:r>
    </w:p>
    <w:p w:rsidR="00D67DB8" w:rsidRDefault="000A61C2" w:rsidP="000A61C2">
      <w:pPr>
        <w:pStyle w:val="Default"/>
        <w:rPr>
          <w:b/>
          <w:bCs/>
          <w:sz w:val="20"/>
          <w:szCs w:val="20"/>
        </w:rPr>
      </w:pPr>
      <w:r w:rsidRPr="004139D6">
        <w:rPr>
          <w:rFonts w:ascii="Times New Roman" w:eastAsia="Times New Roman" w:hAnsi="Times New Roman"/>
          <w:lang w:eastAsia="pl-PL"/>
        </w:rPr>
        <w:t xml:space="preserve">Podczas </w:t>
      </w:r>
      <w:r>
        <w:rPr>
          <w:rFonts w:ascii="Times New Roman" w:eastAsia="Times New Roman" w:hAnsi="Times New Roman"/>
          <w:lang w:eastAsia="pl-PL"/>
        </w:rPr>
        <w:t>używania sprzętu</w:t>
      </w:r>
      <w:r w:rsidRPr="004139D6">
        <w:rPr>
          <w:rFonts w:ascii="Times New Roman" w:eastAsia="Times New Roman" w:hAnsi="Times New Roman"/>
          <w:lang w:eastAsia="pl-PL"/>
        </w:rPr>
        <w:t xml:space="preserve"> należy zachować odpowiednie warunki bezpieczeństwa</w:t>
      </w:r>
      <w:r>
        <w:rPr>
          <w:rFonts w:ascii="Times New Roman" w:eastAsia="Times New Roman" w:hAnsi="Times New Roman"/>
          <w:lang w:eastAsia="pl-PL"/>
        </w:rPr>
        <w:t>,</w:t>
      </w:r>
      <w:r w:rsidRPr="004139D6">
        <w:rPr>
          <w:rFonts w:ascii="Times New Roman" w:eastAsia="Times New Roman" w:hAnsi="Times New Roman"/>
          <w:lang w:eastAsia="pl-PL"/>
        </w:rPr>
        <w:t xml:space="preserve"> chroniące pracownika przed</w:t>
      </w:r>
      <w:r>
        <w:rPr>
          <w:rFonts w:ascii="Times New Roman" w:eastAsia="Times New Roman" w:hAnsi="Times New Roman"/>
          <w:lang w:eastAsia="pl-PL"/>
        </w:rPr>
        <w:t xml:space="preserve"> oparzeniem, porażeniem prądem </w:t>
      </w:r>
      <w:r w:rsidRPr="004139D6">
        <w:rPr>
          <w:rFonts w:ascii="Times New Roman" w:eastAsia="Times New Roman" w:hAnsi="Times New Roman"/>
          <w:lang w:eastAsia="pl-PL"/>
        </w:rPr>
        <w:t>oraz pożarem</w:t>
      </w:r>
    </w:p>
    <w:p w:rsidR="00D67DB8" w:rsidRDefault="00D67DB8" w:rsidP="00D602A0">
      <w:pPr>
        <w:pStyle w:val="Default"/>
        <w:rPr>
          <w:b/>
          <w:bCs/>
          <w:sz w:val="20"/>
          <w:szCs w:val="20"/>
        </w:rPr>
      </w:pPr>
    </w:p>
    <w:p w:rsidR="00D67DB8" w:rsidRDefault="00D67DB8" w:rsidP="00D602A0">
      <w:pPr>
        <w:pStyle w:val="Default"/>
        <w:rPr>
          <w:b/>
          <w:bCs/>
          <w:sz w:val="20"/>
          <w:szCs w:val="20"/>
        </w:rPr>
      </w:pPr>
    </w:p>
    <w:p w:rsidR="000A61C2" w:rsidRPr="000A61C2" w:rsidRDefault="000A61C2" w:rsidP="000A61C2">
      <w:pPr>
        <w:numPr>
          <w:ilvl w:val="0"/>
          <w:numId w:val="2"/>
        </w:numPr>
        <w:spacing w:after="0" w:line="240" w:lineRule="auto"/>
        <w:contextualSpacing/>
        <w:rPr>
          <w:rFonts w:ascii="Times New Roman" w:eastAsia="Times New Roman" w:hAnsi="Times New Roman"/>
          <w:b/>
          <w:sz w:val="24"/>
          <w:szCs w:val="24"/>
          <w:lang w:eastAsia="pl-PL"/>
        </w:rPr>
      </w:pPr>
      <w:r w:rsidRPr="000A61C2">
        <w:rPr>
          <w:rFonts w:ascii="Times New Roman" w:eastAsia="Times New Roman" w:hAnsi="Times New Roman"/>
          <w:b/>
          <w:sz w:val="24"/>
          <w:szCs w:val="24"/>
          <w:lang w:eastAsia="pl-PL"/>
        </w:rPr>
        <w:t>CZYNNOŚCI PRACOWNIKA PRZED ROZPOCZĘCIEM PRACY:</w:t>
      </w:r>
    </w:p>
    <w:p w:rsidR="000A61C2" w:rsidRPr="000A61C2" w:rsidRDefault="000A61C2" w:rsidP="000A61C2">
      <w:pPr>
        <w:spacing w:after="0" w:line="240" w:lineRule="auto"/>
        <w:rPr>
          <w:rFonts w:ascii="Times New Roman" w:eastAsia="Times New Roman" w:hAnsi="Times New Roman"/>
          <w:b/>
          <w:bCs/>
          <w:sz w:val="24"/>
          <w:szCs w:val="24"/>
          <w:lang w:eastAsia="pl-PL"/>
        </w:rPr>
      </w:pPr>
      <w:r w:rsidRPr="000A61C2">
        <w:rPr>
          <w:rFonts w:ascii="Times New Roman" w:eastAsia="Times New Roman" w:hAnsi="Times New Roman"/>
          <w:b/>
          <w:bCs/>
          <w:sz w:val="24"/>
          <w:szCs w:val="24"/>
          <w:lang w:eastAsia="pl-PL"/>
        </w:rPr>
        <w:t xml:space="preserve">Przed rozpoczęciem </w:t>
      </w:r>
      <w:r w:rsidR="00073B56">
        <w:rPr>
          <w:rFonts w:ascii="Times New Roman" w:eastAsia="Times New Roman" w:hAnsi="Times New Roman"/>
          <w:b/>
          <w:bCs/>
          <w:sz w:val="24"/>
          <w:szCs w:val="24"/>
          <w:lang w:eastAsia="pl-PL"/>
        </w:rPr>
        <w:t>pracy</w:t>
      </w:r>
      <w:r w:rsidRPr="000A61C2">
        <w:rPr>
          <w:rFonts w:ascii="Times New Roman" w:eastAsia="Times New Roman" w:hAnsi="Times New Roman"/>
          <w:b/>
          <w:bCs/>
          <w:sz w:val="24"/>
          <w:szCs w:val="24"/>
          <w:lang w:eastAsia="pl-PL"/>
        </w:rPr>
        <w:t xml:space="preserve"> należy:</w:t>
      </w:r>
    </w:p>
    <w:p w:rsidR="000A61C2" w:rsidRPr="000A61C2" w:rsidRDefault="000A61C2" w:rsidP="000A61C2">
      <w:pPr>
        <w:pStyle w:val="Akapitzlist"/>
        <w:numPr>
          <w:ilvl w:val="0"/>
          <w:numId w:val="5"/>
        </w:numPr>
        <w:spacing w:after="0" w:line="240" w:lineRule="auto"/>
        <w:rPr>
          <w:rFonts w:ascii="Times New Roman" w:hAnsi="Times New Roman"/>
        </w:rPr>
      </w:pPr>
      <w:r w:rsidRPr="000A61C2">
        <w:rPr>
          <w:rFonts w:ascii="Times New Roman" w:hAnsi="Times New Roman"/>
          <w:sz w:val="24"/>
          <w:szCs w:val="24"/>
        </w:rPr>
        <w:t>U</w:t>
      </w:r>
      <w:r>
        <w:rPr>
          <w:rFonts w:ascii="Times New Roman" w:hAnsi="Times New Roman"/>
          <w:sz w:val="24"/>
          <w:szCs w:val="24"/>
        </w:rPr>
        <w:t xml:space="preserve">stawić </w:t>
      </w:r>
      <w:r w:rsidR="00073B56">
        <w:rPr>
          <w:rFonts w:ascii="Times New Roman" w:hAnsi="Times New Roman"/>
          <w:sz w:val="24"/>
          <w:szCs w:val="24"/>
        </w:rPr>
        <w:t xml:space="preserve">urządzenie </w:t>
      </w:r>
      <w:r>
        <w:rPr>
          <w:rFonts w:ascii="Times New Roman" w:hAnsi="Times New Roman"/>
          <w:sz w:val="24"/>
          <w:szCs w:val="24"/>
        </w:rPr>
        <w:t xml:space="preserve">na stabilnej powierzchni, z </w:t>
      </w:r>
      <w:r w:rsidRPr="000A61C2">
        <w:rPr>
          <w:rFonts w:ascii="Times New Roman" w:hAnsi="Times New Roman"/>
          <w:sz w:val="24"/>
          <w:szCs w:val="24"/>
        </w:rPr>
        <w:t>dostęp</w:t>
      </w:r>
      <w:r>
        <w:rPr>
          <w:rFonts w:ascii="Times New Roman" w:hAnsi="Times New Roman"/>
          <w:sz w:val="24"/>
          <w:szCs w:val="24"/>
        </w:rPr>
        <w:t>em</w:t>
      </w:r>
      <w:r w:rsidRPr="000A61C2">
        <w:rPr>
          <w:rFonts w:ascii="Times New Roman" w:hAnsi="Times New Roman"/>
          <w:sz w:val="24"/>
          <w:szCs w:val="24"/>
        </w:rPr>
        <w:t xml:space="preserve"> od strony fron</w:t>
      </w:r>
      <w:r>
        <w:rPr>
          <w:rFonts w:ascii="Times New Roman" w:hAnsi="Times New Roman"/>
          <w:sz w:val="24"/>
          <w:szCs w:val="24"/>
        </w:rPr>
        <w:t>towej (w</w:t>
      </w:r>
      <w:r w:rsidRPr="000A61C2">
        <w:rPr>
          <w:rFonts w:ascii="Times New Roman" w:hAnsi="Times New Roman"/>
          <w:sz w:val="24"/>
          <w:szCs w:val="24"/>
        </w:rPr>
        <w:t xml:space="preserve"> pobliżu nie powinny znajdować się łatwopalne materiały</w:t>
      </w:r>
      <w:r>
        <w:rPr>
          <w:rFonts w:ascii="Times New Roman" w:hAnsi="Times New Roman"/>
          <w:sz w:val="24"/>
          <w:szCs w:val="24"/>
        </w:rPr>
        <w:t>)</w:t>
      </w:r>
      <w:r w:rsidRPr="000A61C2">
        <w:rPr>
          <w:rFonts w:ascii="Times New Roman" w:hAnsi="Times New Roman"/>
          <w:sz w:val="24"/>
          <w:szCs w:val="24"/>
        </w:rPr>
        <w:t xml:space="preserve">. </w:t>
      </w:r>
    </w:p>
    <w:p w:rsidR="000A61C2" w:rsidRPr="000A61C2" w:rsidRDefault="000A61C2" w:rsidP="000A61C2">
      <w:pPr>
        <w:pStyle w:val="Akapitzlist"/>
        <w:numPr>
          <w:ilvl w:val="0"/>
          <w:numId w:val="5"/>
        </w:numPr>
        <w:spacing w:after="0" w:line="240" w:lineRule="auto"/>
        <w:rPr>
          <w:rFonts w:ascii="Times New Roman" w:hAnsi="Times New Roman"/>
        </w:rPr>
      </w:pPr>
      <w:r w:rsidRPr="000A61C2">
        <w:rPr>
          <w:rFonts w:ascii="Times New Roman" w:hAnsi="Times New Roman"/>
          <w:sz w:val="24"/>
          <w:szCs w:val="24"/>
        </w:rPr>
        <w:t>Należy zapewnić odpo</w:t>
      </w:r>
      <w:r>
        <w:rPr>
          <w:rFonts w:ascii="Times New Roman" w:hAnsi="Times New Roman"/>
          <w:sz w:val="24"/>
          <w:szCs w:val="24"/>
        </w:rPr>
        <w:t>wiednią wentylację urządzenia (t</w:t>
      </w:r>
      <w:r w:rsidRPr="000A61C2">
        <w:rPr>
          <w:rFonts w:ascii="Times New Roman" w:hAnsi="Times New Roman"/>
          <w:sz w:val="24"/>
          <w:szCs w:val="24"/>
        </w:rPr>
        <w:t>emperatura otoczeni</w:t>
      </w:r>
      <w:r>
        <w:rPr>
          <w:rFonts w:ascii="Times New Roman" w:hAnsi="Times New Roman"/>
          <w:sz w:val="24"/>
          <w:szCs w:val="24"/>
        </w:rPr>
        <w:t>a nie powinna przekraczać 50°C)</w:t>
      </w:r>
    </w:p>
    <w:p w:rsidR="000A61C2" w:rsidRPr="000A61C2" w:rsidRDefault="000A61C2" w:rsidP="000A61C2">
      <w:pPr>
        <w:pStyle w:val="Akapitzlist"/>
        <w:numPr>
          <w:ilvl w:val="0"/>
          <w:numId w:val="5"/>
        </w:numPr>
        <w:spacing w:after="0" w:line="240" w:lineRule="auto"/>
        <w:rPr>
          <w:rFonts w:ascii="Times New Roman" w:hAnsi="Times New Roman"/>
        </w:rPr>
      </w:pPr>
      <w:r w:rsidRPr="000A61C2">
        <w:rPr>
          <w:rFonts w:ascii="Times New Roman" w:hAnsi="Times New Roman"/>
          <w:sz w:val="24"/>
          <w:szCs w:val="24"/>
        </w:rPr>
        <w:t>Przed podłączeniem urządzenia do źródła prądu u</w:t>
      </w:r>
      <w:r>
        <w:rPr>
          <w:rFonts w:ascii="Times New Roman" w:hAnsi="Times New Roman"/>
          <w:sz w:val="24"/>
          <w:szCs w:val="24"/>
        </w:rPr>
        <w:t>stawić wyłącznik w pozycji „0” (z</w:t>
      </w:r>
      <w:r w:rsidRPr="000A61C2">
        <w:rPr>
          <w:rFonts w:ascii="Times New Roman" w:hAnsi="Times New Roman"/>
          <w:sz w:val="24"/>
          <w:szCs w:val="24"/>
        </w:rPr>
        <w:t xml:space="preserve">aleca się podłączenie do gniazda zamontowanego w ścianie. Podłączenie urządzenia do gniazdka, pod które podłączone jest już inne urządzenie może stać się przyczyną </w:t>
      </w:r>
      <w:r>
        <w:rPr>
          <w:rFonts w:ascii="Times New Roman" w:hAnsi="Times New Roman"/>
          <w:sz w:val="24"/>
          <w:szCs w:val="24"/>
        </w:rPr>
        <w:t>awarii instalacji elektrycznej)</w:t>
      </w:r>
    </w:p>
    <w:p w:rsidR="000A61C2" w:rsidRPr="000A61C2" w:rsidRDefault="000A61C2" w:rsidP="000A61C2">
      <w:pPr>
        <w:pStyle w:val="Akapitzlist"/>
        <w:numPr>
          <w:ilvl w:val="0"/>
          <w:numId w:val="5"/>
        </w:numPr>
        <w:spacing w:after="0" w:line="240" w:lineRule="auto"/>
        <w:rPr>
          <w:rFonts w:ascii="Times New Roman" w:hAnsi="Times New Roman"/>
        </w:rPr>
      </w:pPr>
      <w:r w:rsidRPr="000A61C2">
        <w:rPr>
          <w:rFonts w:ascii="Times New Roman" w:hAnsi="Times New Roman"/>
          <w:sz w:val="24"/>
          <w:szCs w:val="24"/>
        </w:rPr>
        <w:t xml:space="preserve">Wszelkie podłączenia oraz ingerencja w urządzenie musi być przeprowadzone przez osobę wykwalifikowaną oraz odpowiednio przeszkoloną i działającą zgodnie z zasadami BHP. </w:t>
      </w:r>
    </w:p>
    <w:p w:rsidR="00D67DB8" w:rsidRPr="000A61C2" w:rsidRDefault="00D67DB8" w:rsidP="00D602A0">
      <w:pPr>
        <w:pStyle w:val="Default"/>
        <w:rPr>
          <w:rFonts w:ascii="Times New Roman" w:hAnsi="Times New Roman" w:cs="Times New Roman"/>
          <w:b/>
          <w:bCs/>
        </w:rPr>
      </w:pPr>
    </w:p>
    <w:p w:rsidR="00073B56" w:rsidRPr="00EF3742" w:rsidRDefault="00073B56" w:rsidP="00EF3742">
      <w:pPr>
        <w:numPr>
          <w:ilvl w:val="0"/>
          <w:numId w:val="2"/>
        </w:numPr>
        <w:spacing w:after="0" w:line="240" w:lineRule="auto"/>
        <w:contextualSpacing/>
        <w:rPr>
          <w:rFonts w:ascii="Times New Roman" w:eastAsia="Times New Roman" w:hAnsi="Times New Roman"/>
          <w:b/>
          <w:sz w:val="24"/>
          <w:szCs w:val="24"/>
          <w:lang w:eastAsia="pl-PL"/>
        </w:rPr>
      </w:pPr>
      <w:r w:rsidRPr="00073B56">
        <w:rPr>
          <w:rFonts w:ascii="Times New Roman" w:eastAsia="Times New Roman" w:hAnsi="Times New Roman"/>
          <w:b/>
          <w:sz w:val="24"/>
          <w:szCs w:val="24"/>
          <w:lang w:eastAsia="pl-PL"/>
        </w:rPr>
        <w:t>CZYNNOŚCI PODCZAS PRACY:</w:t>
      </w:r>
    </w:p>
    <w:p w:rsidR="00073B56" w:rsidRPr="00073B56" w:rsidRDefault="00073B56" w:rsidP="004B6669">
      <w:pPr>
        <w:pStyle w:val="Default"/>
        <w:numPr>
          <w:ilvl w:val="0"/>
          <w:numId w:val="7"/>
        </w:numPr>
        <w:rPr>
          <w:rFonts w:ascii="Times New Roman" w:eastAsia="Times New Roman" w:hAnsi="Times New Roman" w:cs="Times New Roman"/>
          <w:b/>
          <w:bCs/>
          <w:lang w:eastAsia="pl-PL"/>
        </w:rPr>
      </w:pPr>
      <w:r w:rsidRPr="00073B56">
        <w:rPr>
          <w:rFonts w:ascii="Times New Roman" w:hAnsi="Times New Roman" w:cs="Times New Roman"/>
        </w:rPr>
        <w:t xml:space="preserve">Wybrać temperaturę grzania poprzez ustawienie pokrętła regulatora temperatury </w:t>
      </w:r>
    </w:p>
    <w:p w:rsidR="00073B56" w:rsidRPr="00073B56" w:rsidRDefault="00073B56" w:rsidP="00073B56">
      <w:pPr>
        <w:pStyle w:val="Default"/>
        <w:numPr>
          <w:ilvl w:val="0"/>
          <w:numId w:val="7"/>
        </w:numPr>
        <w:rPr>
          <w:rFonts w:ascii="Times New Roman" w:eastAsia="Times New Roman" w:hAnsi="Times New Roman" w:cs="Times New Roman"/>
          <w:b/>
          <w:bCs/>
          <w:lang w:eastAsia="pl-PL"/>
        </w:rPr>
      </w:pPr>
      <w:r>
        <w:rPr>
          <w:rFonts w:ascii="Times New Roman" w:hAnsi="Times New Roman" w:cs="Times New Roman"/>
        </w:rPr>
        <w:t xml:space="preserve">Przygotować potrawę, rozpocząć opiekanie </w:t>
      </w:r>
      <w:r w:rsidRPr="00073B56">
        <w:rPr>
          <w:rFonts w:ascii="Times New Roman" w:hAnsi="Times New Roman" w:cs="Times New Roman"/>
        </w:rPr>
        <w:t>a kiedy będzie gotow</w:t>
      </w:r>
      <w:r>
        <w:rPr>
          <w:rFonts w:ascii="Times New Roman" w:hAnsi="Times New Roman" w:cs="Times New Roman"/>
        </w:rPr>
        <w:t>a</w:t>
      </w:r>
      <w:r w:rsidRPr="00073B56">
        <w:rPr>
          <w:rFonts w:ascii="Times New Roman" w:hAnsi="Times New Roman" w:cs="Times New Roman"/>
        </w:rPr>
        <w:t xml:space="preserve"> należy </w:t>
      </w:r>
      <w:r>
        <w:rPr>
          <w:rFonts w:ascii="Times New Roman" w:hAnsi="Times New Roman" w:cs="Times New Roman"/>
        </w:rPr>
        <w:t>zdjąć</w:t>
      </w:r>
      <w:r w:rsidRPr="00073B56">
        <w:rPr>
          <w:rFonts w:ascii="Times New Roman" w:hAnsi="Times New Roman" w:cs="Times New Roman"/>
        </w:rPr>
        <w:t xml:space="preserve"> za pomocą akcesoriów z drewna lub tworzywa sztucznego. Aby uniknąć uszkodzenia płyt nie powinno się używać metalowych akcesoriów . </w:t>
      </w:r>
    </w:p>
    <w:p w:rsidR="00073B56" w:rsidRPr="00073B56" w:rsidRDefault="00073B56" w:rsidP="00073B56">
      <w:pPr>
        <w:pStyle w:val="Default"/>
        <w:numPr>
          <w:ilvl w:val="0"/>
          <w:numId w:val="7"/>
        </w:numPr>
        <w:spacing w:after="33"/>
        <w:rPr>
          <w:rFonts w:ascii="Times New Roman" w:hAnsi="Times New Roman" w:cs="Times New Roman"/>
        </w:rPr>
      </w:pPr>
      <w:r w:rsidRPr="00073B56">
        <w:rPr>
          <w:rFonts w:ascii="Times New Roman" w:hAnsi="Times New Roman" w:cs="Times New Roman"/>
        </w:rPr>
        <w:t xml:space="preserve">Nie dotykać płyty i ścian urządzenia gołymi dłońmi, są gorące podczas pracy urządzenia </w:t>
      </w:r>
    </w:p>
    <w:p w:rsidR="00073B56" w:rsidRPr="00073B56" w:rsidRDefault="00073B56" w:rsidP="00073B56">
      <w:pPr>
        <w:pStyle w:val="Default"/>
        <w:numPr>
          <w:ilvl w:val="0"/>
          <w:numId w:val="7"/>
        </w:numPr>
        <w:spacing w:after="33"/>
        <w:rPr>
          <w:rFonts w:ascii="Times New Roman" w:hAnsi="Times New Roman" w:cs="Times New Roman"/>
        </w:rPr>
      </w:pPr>
      <w:r w:rsidRPr="00073B56">
        <w:rPr>
          <w:rFonts w:ascii="Times New Roman" w:hAnsi="Times New Roman" w:cs="Times New Roman"/>
        </w:rPr>
        <w:t xml:space="preserve">Podczas pracy przy urządzeniu ręce osoby obsługującej urządzenie muszą być suche. </w:t>
      </w:r>
    </w:p>
    <w:p w:rsidR="00073B56" w:rsidRPr="00073B56" w:rsidRDefault="00073B56" w:rsidP="00073B56">
      <w:pPr>
        <w:pStyle w:val="Akapitzlist"/>
        <w:spacing w:after="0" w:line="240" w:lineRule="auto"/>
        <w:rPr>
          <w:rFonts w:ascii="Times New Roman" w:eastAsia="Times New Roman" w:hAnsi="Times New Roman"/>
          <w:b/>
          <w:bCs/>
          <w:sz w:val="24"/>
          <w:szCs w:val="24"/>
          <w:lang w:eastAsia="pl-PL"/>
        </w:rPr>
      </w:pPr>
    </w:p>
    <w:p w:rsidR="00EF3742" w:rsidRPr="00EF3742" w:rsidRDefault="00073B56" w:rsidP="00EF3742">
      <w:pPr>
        <w:pStyle w:val="Akapitzlist"/>
        <w:numPr>
          <w:ilvl w:val="0"/>
          <w:numId w:val="2"/>
        </w:numPr>
        <w:spacing w:after="0" w:line="240" w:lineRule="auto"/>
        <w:rPr>
          <w:rFonts w:ascii="Times New Roman" w:eastAsia="Times New Roman" w:hAnsi="Times New Roman"/>
          <w:b/>
          <w:sz w:val="24"/>
          <w:szCs w:val="24"/>
          <w:lang w:eastAsia="pl-PL"/>
        </w:rPr>
      </w:pPr>
      <w:r w:rsidRPr="002F0DBB">
        <w:rPr>
          <w:rFonts w:ascii="Times New Roman" w:eastAsia="Times New Roman" w:hAnsi="Times New Roman"/>
          <w:b/>
          <w:sz w:val="24"/>
          <w:szCs w:val="24"/>
          <w:lang w:eastAsia="pl-PL"/>
        </w:rPr>
        <w:t>CZYNNOŚCI ZAKAZANE:</w:t>
      </w:r>
    </w:p>
    <w:p w:rsidR="00073B56" w:rsidRDefault="00073B56" w:rsidP="00073B56">
      <w:pPr>
        <w:pStyle w:val="Akapitzlist"/>
        <w:numPr>
          <w:ilvl w:val="0"/>
          <w:numId w:val="9"/>
        </w:num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Pozostawienie włączonej gofrownicy bez nadzoru.</w:t>
      </w:r>
    </w:p>
    <w:p w:rsidR="00073B56" w:rsidRPr="00626F93" w:rsidRDefault="00073B56" w:rsidP="00073B56">
      <w:pPr>
        <w:pStyle w:val="Akapitzlist"/>
        <w:numPr>
          <w:ilvl w:val="0"/>
          <w:numId w:val="9"/>
        </w:numPr>
        <w:spacing w:after="0" w:line="240" w:lineRule="auto"/>
        <w:rPr>
          <w:rFonts w:ascii="Times New Roman" w:eastAsia="Times New Roman" w:hAnsi="Times New Roman"/>
          <w:sz w:val="24"/>
          <w:szCs w:val="24"/>
          <w:lang w:eastAsia="pl-PL"/>
        </w:rPr>
      </w:pPr>
      <w:r w:rsidRPr="00073B56">
        <w:rPr>
          <w:rFonts w:ascii="Times New Roman" w:eastAsia="Times New Roman" w:hAnsi="Times New Roman"/>
          <w:sz w:val="24"/>
          <w:szCs w:val="24"/>
          <w:lang w:eastAsia="pl-PL"/>
        </w:rPr>
        <w:t>Samodzielne naprawy (</w:t>
      </w:r>
      <w:r w:rsidRPr="00073B56">
        <w:rPr>
          <w:rFonts w:ascii="Times New Roman" w:hAnsi="Times New Roman"/>
          <w:sz w:val="24"/>
          <w:szCs w:val="24"/>
        </w:rPr>
        <w:t xml:space="preserve">jakiekolwiek naprawy urządzenia mogą być wykonywane </w:t>
      </w:r>
      <w:r w:rsidRPr="00626F93">
        <w:rPr>
          <w:rFonts w:ascii="Times New Roman" w:hAnsi="Times New Roman"/>
          <w:sz w:val="24"/>
          <w:szCs w:val="24"/>
        </w:rPr>
        <w:t xml:space="preserve">wyłącznie przez wykwalifikowany personel techniczny - serwis techniczny). </w:t>
      </w:r>
    </w:p>
    <w:p w:rsidR="00626F93" w:rsidRPr="00626F93" w:rsidRDefault="00626F93" w:rsidP="00626F93">
      <w:pPr>
        <w:pStyle w:val="Akapitzlist"/>
        <w:numPr>
          <w:ilvl w:val="0"/>
          <w:numId w:val="9"/>
        </w:numPr>
        <w:spacing w:after="0" w:line="240" w:lineRule="auto"/>
        <w:rPr>
          <w:rFonts w:ascii="Times New Roman" w:eastAsia="Times New Roman" w:hAnsi="Times New Roman"/>
          <w:sz w:val="24"/>
          <w:szCs w:val="24"/>
          <w:lang w:eastAsia="pl-PL"/>
        </w:rPr>
      </w:pPr>
      <w:r w:rsidRPr="00626F93">
        <w:rPr>
          <w:rFonts w:ascii="Times New Roman" w:hAnsi="Times New Roman"/>
          <w:sz w:val="24"/>
          <w:szCs w:val="24"/>
        </w:rPr>
        <w:t>Dotykanie wtyczki przewodu zasilającego wilgotnymi r</w:t>
      </w:r>
      <w:r w:rsidR="00EF7AA5">
        <w:rPr>
          <w:rFonts w:ascii="Times New Roman" w:hAnsi="Times New Roman"/>
          <w:sz w:val="24"/>
          <w:szCs w:val="24"/>
        </w:rPr>
        <w:t>ękoma.</w:t>
      </w:r>
      <w:r w:rsidRPr="00626F93">
        <w:rPr>
          <w:rFonts w:ascii="Times New Roman" w:hAnsi="Times New Roman"/>
          <w:sz w:val="24"/>
          <w:szCs w:val="24"/>
        </w:rPr>
        <w:t xml:space="preserve"> </w:t>
      </w:r>
    </w:p>
    <w:p w:rsidR="00073B56" w:rsidRDefault="00EF7AA5" w:rsidP="00073B56">
      <w:pPr>
        <w:pStyle w:val="Akapitzlist"/>
        <w:numPr>
          <w:ilvl w:val="0"/>
          <w:numId w:val="9"/>
        </w:num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Obsługa urządzenia przez osoby nieprzeszkolone</w:t>
      </w:r>
    </w:p>
    <w:p w:rsidR="00EF3742" w:rsidRPr="00A641FF" w:rsidRDefault="00EF3742" w:rsidP="00EF3742">
      <w:pPr>
        <w:pStyle w:val="Akapitzlist"/>
        <w:numPr>
          <w:ilvl w:val="0"/>
          <w:numId w:val="9"/>
        </w:numPr>
        <w:spacing w:after="0" w:line="240" w:lineRule="auto"/>
        <w:rPr>
          <w:rFonts w:ascii="Times New Roman" w:eastAsia="Times New Roman" w:hAnsi="Times New Roman"/>
          <w:sz w:val="24"/>
          <w:szCs w:val="24"/>
          <w:lang w:eastAsia="pl-PL"/>
        </w:rPr>
      </w:pPr>
      <w:r w:rsidRPr="00EF3742">
        <w:rPr>
          <w:rFonts w:ascii="Times New Roman" w:hAnsi="Times New Roman"/>
          <w:sz w:val="24"/>
          <w:szCs w:val="24"/>
        </w:rPr>
        <w:t xml:space="preserve">Włączanie urządzenia, jeżeli którykolwiek element grzewczy i/lub element kontrolny został uszkodzony. </w:t>
      </w:r>
    </w:p>
    <w:p w:rsidR="00A641FF" w:rsidRPr="00EF3742" w:rsidRDefault="00A641FF" w:rsidP="00A641FF">
      <w:pPr>
        <w:pStyle w:val="Akapitzlist"/>
        <w:spacing w:after="0" w:line="240" w:lineRule="auto"/>
        <w:ind w:left="780"/>
        <w:rPr>
          <w:rFonts w:ascii="Times New Roman" w:eastAsia="Times New Roman" w:hAnsi="Times New Roman"/>
          <w:sz w:val="24"/>
          <w:szCs w:val="24"/>
          <w:lang w:eastAsia="pl-PL"/>
        </w:rPr>
      </w:pPr>
    </w:p>
    <w:p w:rsidR="00073B56" w:rsidRDefault="00073B56" w:rsidP="00073B56">
      <w:pPr>
        <w:spacing w:after="0" w:line="240" w:lineRule="auto"/>
        <w:ind w:left="567" w:hanging="567"/>
        <w:rPr>
          <w:rFonts w:ascii="Times New Roman" w:eastAsia="Times New Roman" w:hAnsi="Times New Roman"/>
          <w:sz w:val="24"/>
          <w:szCs w:val="24"/>
          <w:lang w:eastAsia="pl-PL"/>
        </w:rPr>
      </w:pPr>
    </w:p>
    <w:p w:rsidR="00EF7AA5" w:rsidRPr="00CC5F5E" w:rsidRDefault="00EF7AA5" w:rsidP="00EF7AA5">
      <w:pPr>
        <w:pStyle w:val="Akapitzlist"/>
        <w:numPr>
          <w:ilvl w:val="0"/>
          <w:numId w:val="2"/>
        </w:numPr>
        <w:spacing w:after="0" w:line="240" w:lineRule="auto"/>
        <w:rPr>
          <w:rFonts w:ascii="Times New Roman" w:eastAsia="Times New Roman" w:hAnsi="Times New Roman"/>
          <w:b/>
          <w:sz w:val="24"/>
          <w:szCs w:val="24"/>
          <w:lang w:eastAsia="pl-PL"/>
        </w:rPr>
      </w:pPr>
      <w:r w:rsidRPr="002F0DBB">
        <w:rPr>
          <w:rFonts w:ascii="Times New Roman" w:eastAsia="Times New Roman" w:hAnsi="Times New Roman"/>
          <w:b/>
          <w:sz w:val="24"/>
          <w:szCs w:val="24"/>
          <w:lang w:eastAsia="pl-PL"/>
        </w:rPr>
        <w:t>CZYNNOŚCI PO ZAKOŃCZENIU PRACY</w:t>
      </w:r>
      <w:r>
        <w:rPr>
          <w:rFonts w:ascii="Times New Roman" w:eastAsia="Times New Roman" w:hAnsi="Times New Roman"/>
          <w:b/>
          <w:sz w:val="24"/>
          <w:szCs w:val="24"/>
          <w:lang w:eastAsia="pl-PL"/>
        </w:rPr>
        <w:t>:</w:t>
      </w:r>
    </w:p>
    <w:p w:rsidR="00EF7AA5" w:rsidRPr="00E11A24" w:rsidRDefault="00EF7AA5" w:rsidP="00EF7AA5">
      <w:pPr>
        <w:pStyle w:val="Akapitzlist"/>
        <w:numPr>
          <w:ilvl w:val="0"/>
          <w:numId w:val="13"/>
        </w:numPr>
        <w:spacing w:after="0" w:line="240" w:lineRule="auto"/>
        <w:rPr>
          <w:rFonts w:ascii="Times New Roman" w:eastAsia="Times New Roman" w:hAnsi="Times New Roman"/>
          <w:sz w:val="24"/>
          <w:szCs w:val="24"/>
          <w:lang w:eastAsia="pl-PL"/>
        </w:rPr>
      </w:pPr>
      <w:r w:rsidRPr="00E11A24">
        <w:rPr>
          <w:rFonts w:ascii="Times New Roman" w:eastAsia="Times New Roman" w:hAnsi="Times New Roman"/>
          <w:sz w:val="24"/>
          <w:szCs w:val="24"/>
          <w:lang w:eastAsia="pl-PL"/>
        </w:rPr>
        <w:t xml:space="preserve">Po zakończeniu pracy należy </w:t>
      </w:r>
      <w:r w:rsidR="00EF3742" w:rsidRPr="00E11A24">
        <w:rPr>
          <w:rFonts w:ascii="Times New Roman" w:eastAsia="Times New Roman" w:hAnsi="Times New Roman"/>
          <w:sz w:val="24"/>
          <w:szCs w:val="24"/>
          <w:lang w:eastAsia="pl-PL"/>
        </w:rPr>
        <w:t>gofrownicę</w:t>
      </w:r>
      <w:r w:rsidRPr="00E11A24">
        <w:rPr>
          <w:rFonts w:ascii="Times New Roman" w:eastAsia="Times New Roman" w:hAnsi="Times New Roman"/>
          <w:sz w:val="24"/>
          <w:szCs w:val="24"/>
          <w:lang w:eastAsia="pl-PL"/>
        </w:rPr>
        <w:t xml:space="preserve"> wyłączyć z sieci.</w:t>
      </w:r>
    </w:p>
    <w:p w:rsidR="00E11A24" w:rsidRPr="00E11A24" w:rsidRDefault="00E11A24" w:rsidP="00DC33BD">
      <w:pPr>
        <w:pStyle w:val="Default"/>
        <w:numPr>
          <w:ilvl w:val="0"/>
          <w:numId w:val="13"/>
        </w:numPr>
        <w:rPr>
          <w:rFonts w:ascii="Times New Roman" w:eastAsia="Times New Roman" w:hAnsi="Times New Roman" w:cs="Times New Roman"/>
          <w:lang w:eastAsia="pl-PL"/>
        </w:rPr>
      </w:pPr>
      <w:r w:rsidRPr="00E11A24">
        <w:rPr>
          <w:rFonts w:ascii="Times New Roman" w:hAnsi="Times New Roman" w:cs="Times New Roman"/>
        </w:rPr>
        <w:t xml:space="preserve">Po zakończonej pracy wystudzić gofrownicę, usunąć resztki pożywienia i umyć </w:t>
      </w:r>
    </w:p>
    <w:p w:rsidR="00EF7AA5" w:rsidRPr="00E11A24" w:rsidRDefault="00E11A24" w:rsidP="00EF7AA5">
      <w:pPr>
        <w:pStyle w:val="Akapitzlist"/>
        <w:numPr>
          <w:ilvl w:val="0"/>
          <w:numId w:val="13"/>
        </w:numPr>
        <w:spacing w:after="0" w:line="240" w:lineRule="auto"/>
        <w:rPr>
          <w:rFonts w:ascii="Times New Roman" w:eastAsia="Times New Roman" w:hAnsi="Times New Roman"/>
          <w:sz w:val="24"/>
          <w:szCs w:val="24"/>
          <w:lang w:eastAsia="pl-PL"/>
        </w:rPr>
      </w:pPr>
      <w:r w:rsidRPr="00E11A24">
        <w:rPr>
          <w:rFonts w:ascii="Times New Roman" w:eastAsia="Times New Roman" w:hAnsi="Times New Roman"/>
          <w:sz w:val="24"/>
          <w:szCs w:val="24"/>
          <w:lang w:eastAsia="pl-PL"/>
        </w:rPr>
        <w:t>Czyste urządzenie</w:t>
      </w:r>
      <w:r w:rsidR="00EF7AA5" w:rsidRPr="00E11A24">
        <w:rPr>
          <w:rFonts w:ascii="Times New Roman" w:eastAsia="Times New Roman" w:hAnsi="Times New Roman"/>
          <w:sz w:val="24"/>
          <w:szCs w:val="24"/>
          <w:lang w:eastAsia="pl-PL"/>
        </w:rPr>
        <w:t xml:space="preserve"> przechować w suchym miejscu</w:t>
      </w:r>
    </w:p>
    <w:p w:rsidR="00EF7AA5" w:rsidRPr="00E11A24" w:rsidRDefault="00EF7AA5" w:rsidP="00EF7AA5">
      <w:pPr>
        <w:pStyle w:val="Akapitzlist"/>
        <w:numPr>
          <w:ilvl w:val="0"/>
          <w:numId w:val="13"/>
        </w:numPr>
        <w:spacing w:after="0" w:line="240" w:lineRule="auto"/>
        <w:rPr>
          <w:rFonts w:ascii="Times New Roman" w:eastAsia="Times New Roman" w:hAnsi="Times New Roman"/>
          <w:sz w:val="24"/>
          <w:szCs w:val="24"/>
          <w:lang w:eastAsia="pl-PL"/>
        </w:rPr>
      </w:pPr>
      <w:r w:rsidRPr="00E11A24">
        <w:rPr>
          <w:rFonts w:ascii="Times New Roman" w:eastAsia="Times New Roman" w:hAnsi="Times New Roman"/>
          <w:sz w:val="24"/>
          <w:szCs w:val="24"/>
          <w:lang w:eastAsia="pl-PL"/>
        </w:rPr>
        <w:t>Uporządkować swoje stanowisko pracy.</w:t>
      </w:r>
    </w:p>
    <w:p w:rsidR="00E11A24" w:rsidRDefault="00E11A24" w:rsidP="00EF7AA5">
      <w:pPr>
        <w:spacing w:after="0" w:line="240" w:lineRule="auto"/>
        <w:rPr>
          <w:rFonts w:ascii="Times New Roman" w:eastAsia="Times New Roman" w:hAnsi="Times New Roman"/>
          <w:sz w:val="24"/>
          <w:szCs w:val="24"/>
          <w:lang w:eastAsia="pl-PL"/>
        </w:rPr>
      </w:pPr>
    </w:p>
    <w:p w:rsidR="00E11A24" w:rsidRPr="00846F45" w:rsidRDefault="00E11A24" w:rsidP="00EF7AA5">
      <w:pPr>
        <w:spacing w:after="0" w:line="240" w:lineRule="auto"/>
        <w:rPr>
          <w:rFonts w:ascii="Times New Roman" w:eastAsia="Times New Roman" w:hAnsi="Times New Roman"/>
          <w:sz w:val="24"/>
          <w:szCs w:val="24"/>
          <w:lang w:eastAsia="pl-PL"/>
        </w:rPr>
      </w:pPr>
    </w:p>
    <w:p w:rsidR="00EF7AA5" w:rsidRPr="00CC5F5E" w:rsidRDefault="00EF7AA5" w:rsidP="00EF7AA5">
      <w:pPr>
        <w:spacing w:after="0" w:line="240" w:lineRule="auto"/>
        <w:outlineLvl w:val="0"/>
        <w:rPr>
          <w:rFonts w:ascii="Times New Roman" w:eastAsia="Times New Roman" w:hAnsi="Times New Roman"/>
          <w:b/>
          <w:bCs/>
          <w:kern w:val="36"/>
          <w:sz w:val="24"/>
          <w:szCs w:val="24"/>
          <w:lang w:eastAsia="pl-PL"/>
        </w:rPr>
      </w:pPr>
      <w:r w:rsidRPr="004139D6">
        <w:rPr>
          <w:rFonts w:ascii="Times New Roman" w:eastAsia="Times New Roman" w:hAnsi="Times New Roman"/>
          <w:b/>
          <w:bCs/>
          <w:kern w:val="36"/>
          <w:sz w:val="24"/>
          <w:szCs w:val="24"/>
          <w:lang w:eastAsia="pl-PL"/>
        </w:rPr>
        <w:t xml:space="preserve">VI. </w:t>
      </w:r>
      <w:r w:rsidRPr="00227AA7">
        <w:rPr>
          <w:rFonts w:ascii="Times New Roman" w:eastAsia="Times New Roman" w:hAnsi="Times New Roman"/>
          <w:b/>
          <w:kern w:val="36"/>
          <w:sz w:val="24"/>
          <w:szCs w:val="24"/>
          <w:lang w:eastAsia="pl-PL"/>
        </w:rPr>
        <w:t>POSTANOWIENIA KOŃCOWE</w:t>
      </w:r>
      <w:r w:rsidRPr="004139D6">
        <w:rPr>
          <w:rFonts w:ascii="Times New Roman" w:eastAsia="Times New Roman" w:hAnsi="Times New Roman"/>
          <w:sz w:val="24"/>
          <w:szCs w:val="24"/>
          <w:lang w:eastAsia="pl-PL"/>
        </w:rPr>
        <w:t> </w:t>
      </w:r>
      <w:r>
        <w:rPr>
          <w:rFonts w:ascii="Times New Roman" w:eastAsia="Times New Roman" w:hAnsi="Times New Roman"/>
          <w:sz w:val="24"/>
          <w:szCs w:val="24"/>
          <w:lang w:eastAsia="pl-PL"/>
        </w:rPr>
        <w:t>:</w:t>
      </w:r>
    </w:p>
    <w:p w:rsidR="00EF7AA5" w:rsidRPr="00EF3742" w:rsidRDefault="00EF7AA5" w:rsidP="00EF3742">
      <w:pPr>
        <w:spacing w:after="0" w:line="240" w:lineRule="auto"/>
        <w:rPr>
          <w:rFonts w:ascii="Times New Roman" w:eastAsia="Times New Roman" w:hAnsi="Times New Roman"/>
          <w:sz w:val="24"/>
          <w:szCs w:val="24"/>
          <w:u w:val="single"/>
          <w:lang w:eastAsia="pl-PL"/>
        </w:rPr>
      </w:pPr>
    </w:p>
    <w:p w:rsidR="00EF7AA5" w:rsidRPr="00ED6755" w:rsidRDefault="00EF7AA5" w:rsidP="00EF7AA5">
      <w:pPr>
        <w:spacing w:after="0" w:line="240" w:lineRule="auto"/>
        <w:outlineLvl w:val="0"/>
        <w:rPr>
          <w:rFonts w:ascii="Times New Roman" w:eastAsia="Times New Roman" w:hAnsi="Times New Roman"/>
          <w:b/>
          <w:bCs/>
          <w:kern w:val="36"/>
          <w:sz w:val="24"/>
          <w:szCs w:val="24"/>
          <w:u w:val="single"/>
          <w:lang w:eastAsia="pl-PL"/>
        </w:rPr>
      </w:pPr>
      <w:r w:rsidRPr="00ED6755">
        <w:rPr>
          <w:rFonts w:ascii="Times New Roman" w:eastAsia="Times New Roman" w:hAnsi="Times New Roman"/>
          <w:b/>
          <w:bCs/>
          <w:kern w:val="36"/>
          <w:sz w:val="24"/>
          <w:szCs w:val="24"/>
          <w:u w:val="single"/>
          <w:lang w:eastAsia="pl-PL"/>
        </w:rPr>
        <w:t>W przypadku powstania pożaru należy:</w:t>
      </w:r>
    </w:p>
    <w:p w:rsidR="00EF7AA5" w:rsidRPr="004139D6" w:rsidRDefault="00EF7AA5" w:rsidP="00EF7AA5">
      <w:pPr>
        <w:spacing w:after="0" w:line="240" w:lineRule="auto"/>
        <w:outlineLvl w:val="0"/>
        <w:rPr>
          <w:rFonts w:ascii="Times New Roman" w:eastAsia="Times New Roman" w:hAnsi="Times New Roman"/>
          <w:b/>
          <w:bCs/>
          <w:kern w:val="36"/>
          <w:sz w:val="24"/>
          <w:szCs w:val="24"/>
          <w:lang w:eastAsia="pl-PL"/>
        </w:rPr>
      </w:pPr>
    </w:p>
    <w:p w:rsidR="00EF7AA5" w:rsidRPr="00CC5F5E" w:rsidRDefault="00EF7AA5" w:rsidP="00EF7AA5">
      <w:pPr>
        <w:pStyle w:val="Akapitzlist"/>
        <w:numPr>
          <w:ilvl w:val="0"/>
          <w:numId w:val="12"/>
        </w:numPr>
        <w:spacing w:after="0" w:line="240" w:lineRule="auto"/>
        <w:jc w:val="both"/>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Ostrzec osoby znajdujące się w obrębie zagrożenia.</w:t>
      </w:r>
    </w:p>
    <w:p w:rsidR="00EF7AA5" w:rsidRPr="00CC5F5E" w:rsidRDefault="00EF7AA5" w:rsidP="00EF7AA5">
      <w:pPr>
        <w:pStyle w:val="Akapitzlist"/>
        <w:numPr>
          <w:ilvl w:val="0"/>
          <w:numId w:val="12"/>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Wyłączyć zasilanie budynku w energię elektryczną i odciąć dopływ gazu.</w:t>
      </w:r>
    </w:p>
    <w:p w:rsidR="00EF7AA5" w:rsidRPr="00CC5F5E" w:rsidRDefault="00EF7AA5" w:rsidP="00EF7AA5">
      <w:pPr>
        <w:pStyle w:val="Akapitzlist"/>
        <w:numPr>
          <w:ilvl w:val="0"/>
          <w:numId w:val="12"/>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Zaalarmować straż pożarną.</w:t>
      </w:r>
    </w:p>
    <w:p w:rsidR="00EF7AA5" w:rsidRPr="00CC5F5E" w:rsidRDefault="00EF7AA5" w:rsidP="00EF7AA5">
      <w:pPr>
        <w:pStyle w:val="Akapitzlist"/>
        <w:numPr>
          <w:ilvl w:val="0"/>
          <w:numId w:val="12"/>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Powiadomić przełożonych o pożarze.</w:t>
      </w:r>
    </w:p>
    <w:p w:rsidR="00EF7AA5" w:rsidRPr="00CC5F5E" w:rsidRDefault="00EF7AA5" w:rsidP="00EF7AA5">
      <w:pPr>
        <w:pStyle w:val="Akapitzlist"/>
        <w:numPr>
          <w:ilvl w:val="0"/>
          <w:numId w:val="12"/>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Podjąć decyzję o ewakuacji ludzi.</w:t>
      </w:r>
    </w:p>
    <w:p w:rsidR="00EF7AA5" w:rsidRPr="00CC5F5E" w:rsidRDefault="00EF7AA5" w:rsidP="00EF7AA5">
      <w:pPr>
        <w:pStyle w:val="Akapitzlist"/>
        <w:numPr>
          <w:ilvl w:val="0"/>
          <w:numId w:val="12"/>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Przystąpić do prowadzenia akcji gaśniczej za pomocą podręcznego sprzętu gaśniczego.</w:t>
      </w:r>
    </w:p>
    <w:p w:rsidR="00EF7AA5" w:rsidRPr="00CC5F5E" w:rsidRDefault="00EF7AA5" w:rsidP="00EF7AA5">
      <w:pPr>
        <w:pStyle w:val="Akapitzlist"/>
        <w:numPr>
          <w:ilvl w:val="0"/>
          <w:numId w:val="12"/>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Podczas akcji gaśniczej obowiązuje zasada podporządkowania się poleceniom kierującego akcją ratowniczo – gaśniczą.</w:t>
      </w:r>
    </w:p>
    <w:p w:rsidR="00EF7AA5" w:rsidRPr="004139D6" w:rsidRDefault="00EF7AA5" w:rsidP="00EF7AA5">
      <w:pPr>
        <w:spacing w:after="0" w:line="240" w:lineRule="auto"/>
        <w:outlineLvl w:val="0"/>
        <w:rPr>
          <w:rFonts w:ascii="Times New Roman" w:eastAsia="Times New Roman" w:hAnsi="Times New Roman"/>
          <w:b/>
          <w:bCs/>
          <w:kern w:val="36"/>
          <w:sz w:val="24"/>
          <w:szCs w:val="24"/>
          <w:lang w:eastAsia="pl-PL"/>
        </w:rPr>
      </w:pPr>
      <w:r w:rsidRPr="004139D6">
        <w:rPr>
          <w:rFonts w:ascii="Times New Roman" w:eastAsia="Times New Roman" w:hAnsi="Times New Roman"/>
          <w:b/>
          <w:bCs/>
          <w:kern w:val="36"/>
          <w:sz w:val="24"/>
          <w:szCs w:val="24"/>
          <w:lang w:eastAsia="pl-PL"/>
        </w:rPr>
        <w:t> </w:t>
      </w:r>
    </w:p>
    <w:p w:rsidR="00EF7AA5" w:rsidRPr="00ED6755" w:rsidRDefault="00EF7AA5" w:rsidP="00EF7AA5">
      <w:pPr>
        <w:spacing w:after="0" w:line="240" w:lineRule="auto"/>
        <w:outlineLvl w:val="0"/>
        <w:rPr>
          <w:rFonts w:ascii="Times New Roman" w:eastAsia="Times New Roman" w:hAnsi="Times New Roman"/>
          <w:b/>
          <w:bCs/>
          <w:kern w:val="36"/>
          <w:sz w:val="24"/>
          <w:szCs w:val="24"/>
          <w:u w:val="single"/>
          <w:lang w:eastAsia="pl-PL"/>
        </w:rPr>
      </w:pPr>
      <w:r w:rsidRPr="00ED6755">
        <w:rPr>
          <w:rFonts w:ascii="Times New Roman" w:eastAsia="Times New Roman" w:hAnsi="Times New Roman"/>
          <w:b/>
          <w:bCs/>
          <w:kern w:val="36"/>
          <w:sz w:val="24"/>
          <w:szCs w:val="24"/>
          <w:u w:val="single"/>
          <w:lang w:eastAsia="pl-PL"/>
        </w:rPr>
        <w:t>W razie zaistnienia wypadku:</w:t>
      </w:r>
    </w:p>
    <w:p w:rsidR="00EF7AA5" w:rsidRPr="00CC5F5E" w:rsidRDefault="00EF7AA5" w:rsidP="00EF7AA5">
      <w:pPr>
        <w:pStyle w:val="Akapitzlist"/>
        <w:numPr>
          <w:ilvl w:val="0"/>
          <w:numId w:val="11"/>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Udzielić poszkodowanemu pierwszej pomocy.</w:t>
      </w:r>
    </w:p>
    <w:p w:rsidR="00EF7AA5" w:rsidRPr="00CC5F5E" w:rsidRDefault="00EF7AA5" w:rsidP="00EF7AA5">
      <w:pPr>
        <w:pStyle w:val="Akapitzlist"/>
        <w:numPr>
          <w:ilvl w:val="0"/>
          <w:numId w:val="11"/>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W razie potrzeby wezwać pomoc lekarską.</w:t>
      </w:r>
    </w:p>
    <w:p w:rsidR="00EF7AA5" w:rsidRPr="00CC5F5E" w:rsidRDefault="00EF7AA5" w:rsidP="00EF7AA5">
      <w:pPr>
        <w:pStyle w:val="Akapitzlist"/>
        <w:numPr>
          <w:ilvl w:val="0"/>
          <w:numId w:val="11"/>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Powiadomić przełożonych.</w:t>
      </w:r>
    </w:p>
    <w:p w:rsidR="00EF7AA5" w:rsidRPr="00CC5F5E" w:rsidRDefault="00EF7AA5" w:rsidP="00EF7AA5">
      <w:pPr>
        <w:pStyle w:val="Akapitzlist"/>
        <w:numPr>
          <w:ilvl w:val="0"/>
          <w:numId w:val="11"/>
        </w:numPr>
        <w:spacing w:after="0" w:line="240" w:lineRule="auto"/>
        <w:rPr>
          <w:rFonts w:ascii="Times New Roman" w:eastAsia="Times New Roman" w:hAnsi="Times New Roman"/>
          <w:sz w:val="24"/>
          <w:szCs w:val="24"/>
          <w:lang w:eastAsia="pl-PL"/>
        </w:rPr>
      </w:pPr>
      <w:r w:rsidRPr="00CC5F5E">
        <w:rPr>
          <w:rFonts w:ascii="Times New Roman" w:eastAsia="Times New Roman" w:hAnsi="Times New Roman"/>
          <w:color w:val="000000"/>
          <w:sz w:val="24"/>
          <w:szCs w:val="24"/>
          <w:lang w:eastAsia="pl-PL"/>
        </w:rPr>
        <w:t>Miejsce pracy,</w:t>
      </w:r>
      <w:r w:rsidRPr="00CC5F5E">
        <w:rPr>
          <w:rFonts w:ascii="Times New Roman" w:eastAsia="Times New Roman" w:hAnsi="Times New Roman"/>
          <w:sz w:val="24"/>
          <w:szCs w:val="24"/>
          <w:lang w:eastAsia="pl-PL"/>
        </w:rPr>
        <w:t xml:space="preserve"> </w:t>
      </w:r>
      <w:r w:rsidRPr="00CC5F5E">
        <w:rPr>
          <w:rFonts w:ascii="Times New Roman" w:eastAsia="Times New Roman" w:hAnsi="Times New Roman"/>
          <w:color w:val="000000"/>
          <w:sz w:val="24"/>
          <w:szCs w:val="24"/>
          <w:lang w:eastAsia="pl-PL"/>
        </w:rPr>
        <w:t>gdzie doszło do wypadku, zabezpieczyć przed dostępem osób niepowołanych</w:t>
      </w:r>
    </w:p>
    <w:p w:rsidR="00EF7AA5" w:rsidRPr="004139D6" w:rsidRDefault="00EF7AA5" w:rsidP="00EF7AA5">
      <w:pPr>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color w:val="000000"/>
          <w:sz w:val="24"/>
          <w:szCs w:val="24"/>
          <w:lang w:eastAsia="pl-PL"/>
        </w:rPr>
        <w:t> </w:t>
      </w:r>
    </w:p>
    <w:p w:rsidR="00EF7AA5" w:rsidRPr="004139D6" w:rsidRDefault="00EF7AA5" w:rsidP="00EF7AA5">
      <w:pPr>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color w:val="000000"/>
          <w:sz w:val="24"/>
          <w:szCs w:val="24"/>
          <w:lang w:eastAsia="pl-PL"/>
        </w:rPr>
        <w:t>W przypadku znalezienia się wobec bezpośredniego niebezpieczeństwa  pracownik ma prawo powstrzymać się od wykonywania pracy (zachowuje wtedy prawo do wynagrodzenia, nie może jednak odmówić podjęcia innej równorzędnej pracy, gdy niezwłoczne usunięcie zagrożenia nie jest możliwe).</w:t>
      </w:r>
    </w:p>
    <w:p w:rsidR="00EF7AA5" w:rsidRDefault="00EF7AA5" w:rsidP="00EF7AA5">
      <w:pPr>
        <w:spacing w:after="0" w:line="240" w:lineRule="auto"/>
        <w:rPr>
          <w:rFonts w:ascii="Times New Roman" w:eastAsia="Times New Roman" w:hAnsi="Times New Roman"/>
          <w:sz w:val="24"/>
          <w:szCs w:val="24"/>
          <w:lang w:eastAsia="pl-PL"/>
        </w:rPr>
      </w:pPr>
      <w:r w:rsidRPr="004139D6">
        <w:rPr>
          <w:rFonts w:ascii="Times New Roman" w:eastAsia="Times New Roman" w:hAnsi="Times New Roman"/>
          <w:sz w:val="24"/>
          <w:szCs w:val="24"/>
          <w:lang w:eastAsia="pl-PL"/>
        </w:rPr>
        <w:t> </w:t>
      </w:r>
    </w:p>
    <w:p w:rsidR="00EF7AA5" w:rsidRPr="004139D6" w:rsidRDefault="00EF7AA5" w:rsidP="00EF7AA5">
      <w:pPr>
        <w:spacing w:after="0" w:line="240" w:lineRule="auto"/>
        <w:rPr>
          <w:rFonts w:ascii="Times New Roman" w:eastAsia="Times New Roman" w:hAnsi="Times New Roman"/>
          <w:sz w:val="24"/>
          <w:szCs w:val="24"/>
          <w:lang w:eastAsia="pl-PL"/>
        </w:rPr>
      </w:pPr>
    </w:p>
    <w:p w:rsidR="00EF7AA5" w:rsidRDefault="00EF7AA5" w:rsidP="00EF7AA5">
      <w:pPr>
        <w:spacing w:after="0" w:line="240" w:lineRule="auto"/>
        <w:rPr>
          <w:rFonts w:ascii="Times New Roman" w:eastAsia="Times New Roman" w:hAnsi="Times New Roman"/>
          <w:lang w:eastAsia="pl-PL"/>
        </w:rPr>
      </w:pPr>
    </w:p>
    <w:p w:rsidR="00EF7AA5" w:rsidRDefault="00EF7AA5"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p w:rsidR="00A641FF" w:rsidRDefault="00A641FF" w:rsidP="00EF7AA5">
      <w:pPr>
        <w:spacing w:after="0" w:line="240" w:lineRule="auto"/>
        <w:rPr>
          <w:rFonts w:ascii="Times New Roman" w:eastAsia="Times New Roman" w:hAnsi="Times New Roman"/>
          <w:lang w:eastAsia="pl-PL"/>
        </w:rPr>
      </w:pPr>
    </w:p>
    <w:p w:rsidR="00A641FF" w:rsidRDefault="00A641FF" w:rsidP="00EF7AA5">
      <w:pPr>
        <w:spacing w:after="0" w:line="240" w:lineRule="auto"/>
        <w:rPr>
          <w:rFonts w:ascii="Times New Roman" w:eastAsia="Times New Roman" w:hAnsi="Times New Roman"/>
          <w:lang w:eastAsia="pl-PL"/>
        </w:rPr>
      </w:pPr>
    </w:p>
    <w:p w:rsidR="00A641FF" w:rsidRDefault="00A641FF"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bookmarkStart w:id="0" w:name="_GoBack"/>
      <w:bookmarkEnd w:id="0"/>
    </w:p>
    <w:p w:rsidR="00E11A24" w:rsidRDefault="00E11A24"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33"/>
        <w:gridCol w:w="2916"/>
      </w:tblGrid>
      <w:tr w:rsidR="00A641FF" w:rsidRPr="00A641FF" w:rsidTr="001F0431">
        <w:tc>
          <w:tcPr>
            <w:tcW w:w="6663" w:type="dxa"/>
          </w:tcPr>
          <w:p w:rsidR="00A641FF" w:rsidRPr="00A641FF" w:rsidRDefault="00A641FF" w:rsidP="00A641FF">
            <w:pPr>
              <w:rPr>
                <w:rFonts w:ascii="Times New Roman" w:eastAsia="Times New Roman" w:hAnsi="Times New Roman"/>
                <w:sz w:val="24"/>
                <w:szCs w:val="24"/>
                <w:lang w:eastAsia="pl-PL"/>
              </w:rPr>
            </w:pPr>
            <w:r w:rsidRPr="00A641FF">
              <w:rPr>
                <w:rFonts w:ascii="Times New Roman" w:eastAsia="Times New Roman" w:hAnsi="Times New Roman"/>
                <w:sz w:val="24"/>
                <w:szCs w:val="24"/>
                <w:lang w:eastAsia="pl-PL"/>
              </w:rPr>
              <w:t>OPRACOWAŁ</w:t>
            </w:r>
          </w:p>
        </w:tc>
        <w:tc>
          <w:tcPr>
            <w:tcW w:w="2399" w:type="dxa"/>
          </w:tcPr>
          <w:p w:rsidR="00A641FF" w:rsidRPr="00A641FF" w:rsidRDefault="00A641FF" w:rsidP="00A641FF">
            <w:pPr>
              <w:rPr>
                <w:rFonts w:ascii="Times New Roman" w:eastAsia="Times New Roman" w:hAnsi="Times New Roman"/>
                <w:sz w:val="24"/>
                <w:szCs w:val="24"/>
                <w:lang w:eastAsia="pl-PL"/>
              </w:rPr>
            </w:pPr>
            <w:r w:rsidRPr="00A641FF">
              <w:rPr>
                <w:rFonts w:ascii="Times New Roman" w:eastAsia="Times New Roman" w:hAnsi="Times New Roman"/>
                <w:sz w:val="24"/>
                <w:szCs w:val="24"/>
                <w:lang w:eastAsia="pl-PL"/>
              </w:rPr>
              <w:t>ZATWIERDZIŁ</w:t>
            </w:r>
          </w:p>
        </w:tc>
      </w:tr>
      <w:tr w:rsidR="00A641FF" w:rsidRPr="00A641FF" w:rsidTr="001F0431">
        <w:tc>
          <w:tcPr>
            <w:tcW w:w="6663" w:type="dxa"/>
          </w:tcPr>
          <w:p w:rsidR="00A641FF" w:rsidRPr="00A641FF" w:rsidRDefault="00A641FF" w:rsidP="00A641FF">
            <w:pPr>
              <w:rPr>
                <w:rFonts w:ascii="Times New Roman" w:eastAsia="Times New Roman" w:hAnsi="Times New Roman"/>
                <w:sz w:val="24"/>
                <w:szCs w:val="24"/>
                <w:lang w:eastAsia="pl-PL"/>
              </w:rPr>
            </w:pPr>
            <w:r w:rsidRPr="00A641FF">
              <w:rPr>
                <w:rFonts w:ascii="Times New Roman" w:eastAsia="Times New Roman" w:hAnsi="Times New Roman"/>
                <w:sz w:val="24"/>
                <w:szCs w:val="24"/>
                <w:lang w:eastAsia="pl-PL"/>
              </w:rPr>
              <w:t>…………………………….</w:t>
            </w:r>
          </w:p>
        </w:tc>
        <w:tc>
          <w:tcPr>
            <w:tcW w:w="2399" w:type="dxa"/>
          </w:tcPr>
          <w:p w:rsidR="00A641FF" w:rsidRPr="00A641FF" w:rsidRDefault="00A641FF" w:rsidP="00A641FF">
            <w:pPr>
              <w:rPr>
                <w:rFonts w:ascii="Times New Roman" w:eastAsia="Times New Roman" w:hAnsi="Times New Roman"/>
                <w:sz w:val="24"/>
                <w:szCs w:val="24"/>
                <w:lang w:eastAsia="pl-PL"/>
              </w:rPr>
            </w:pPr>
            <w:r w:rsidRPr="00A641FF">
              <w:rPr>
                <w:rFonts w:ascii="Times New Roman" w:eastAsia="Times New Roman" w:hAnsi="Times New Roman"/>
                <w:sz w:val="24"/>
                <w:szCs w:val="24"/>
                <w:lang w:eastAsia="pl-PL"/>
              </w:rPr>
              <w:t>…………………………….</w:t>
            </w:r>
          </w:p>
        </w:tc>
      </w:tr>
    </w:tbl>
    <w:p w:rsidR="00E11A24" w:rsidRDefault="00E11A24"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p w:rsidR="00E11A24" w:rsidRDefault="00E11A24" w:rsidP="00EF7AA5">
      <w:pPr>
        <w:spacing w:after="0" w:line="240" w:lineRule="auto"/>
        <w:rPr>
          <w:rFonts w:ascii="Times New Roman" w:eastAsia="Times New Roman" w:hAnsi="Times New Roman"/>
          <w:lang w:eastAsia="pl-PL"/>
        </w:rPr>
      </w:pPr>
    </w:p>
    <w:p w:rsidR="00073B56" w:rsidRPr="00A641FF" w:rsidRDefault="00073B56" w:rsidP="00A641FF">
      <w:pPr>
        <w:spacing w:after="0" w:line="240" w:lineRule="auto"/>
        <w:rPr>
          <w:rFonts w:ascii="Times New Roman" w:eastAsia="Times New Roman" w:hAnsi="Times New Roman"/>
          <w:lang w:eastAsia="pl-PL"/>
        </w:rPr>
      </w:pPr>
    </w:p>
    <w:p w:rsidR="00073B56" w:rsidRDefault="00073B56" w:rsidP="00073B56">
      <w:pPr>
        <w:spacing w:after="0" w:line="240" w:lineRule="auto"/>
        <w:ind w:left="567" w:hanging="567"/>
        <w:rPr>
          <w:rFonts w:ascii="Times New Roman" w:eastAsia="Times New Roman" w:hAnsi="Times New Roman"/>
          <w:sz w:val="24"/>
          <w:szCs w:val="24"/>
          <w:lang w:eastAsia="pl-PL"/>
        </w:rPr>
      </w:pPr>
    </w:p>
    <w:p w:rsidR="006812D3" w:rsidRDefault="006812D3" w:rsidP="00F233F8"/>
    <w:sectPr w:rsidR="006812D3" w:rsidSect="00477071">
      <w:pgSz w:w="11906" w:h="17338"/>
      <w:pgMar w:top="1581" w:right="1200" w:bottom="546" w:left="1257" w:header="708" w:footer="708" w:gutter="0"/>
      <w:pgBorders w:offsetFrom="page">
        <w:top w:val="thinThickThinMediumGap" w:sz="36" w:space="24" w:color="FFFF00"/>
        <w:left w:val="thinThickThinMediumGap" w:sz="36" w:space="24" w:color="FFFF00"/>
        <w:bottom w:val="thinThickThinMediumGap" w:sz="36" w:space="24" w:color="FFFF00"/>
        <w:right w:val="thinThickThinMediumGap" w:sz="36" w:space="24" w:color="FFFF00"/>
      </w:pgBorders>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Gill Sans MT">
    <w:altName w:val="Gill Sans"/>
    <w:panose1 w:val="020B0502020104020203"/>
    <w:charset w:val="EE"/>
    <w:family w:val="swiss"/>
    <w:pitch w:val="variable"/>
    <w:sig w:usb0="00000007"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405D6"/>
    <w:multiLevelType w:val="hybridMultilevel"/>
    <w:tmpl w:val="FF18E2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1E025A"/>
    <w:multiLevelType w:val="hybridMultilevel"/>
    <w:tmpl w:val="D0D4F8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60B79D2"/>
    <w:multiLevelType w:val="hybridMultilevel"/>
    <w:tmpl w:val="A43E7E7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06912DB"/>
    <w:multiLevelType w:val="hybridMultilevel"/>
    <w:tmpl w:val="F1A4E1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6C3462B"/>
    <w:multiLevelType w:val="hybridMultilevel"/>
    <w:tmpl w:val="7C869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8B1560"/>
    <w:multiLevelType w:val="hybridMultilevel"/>
    <w:tmpl w:val="596C18E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705799D"/>
    <w:multiLevelType w:val="hybridMultilevel"/>
    <w:tmpl w:val="9566D274"/>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 w15:restartNumberingAfterBreak="0">
    <w:nsid w:val="69484FCB"/>
    <w:multiLevelType w:val="hybridMultilevel"/>
    <w:tmpl w:val="DEA89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D577062"/>
    <w:multiLevelType w:val="hybridMultilevel"/>
    <w:tmpl w:val="6A5243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13F4A66"/>
    <w:multiLevelType w:val="hybridMultilevel"/>
    <w:tmpl w:val="F5FEDB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1E772AA"/>
    <w:multiLevelType w:val="hybridMultilevel"/>
    <w:tmpl w:val="8BC0CD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73D45104"/>
    <w:multiLevelType w:val="hybridMultilevel"/>
    <w:tmpl w:val="CDB05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F525087"/>
    <w:multiLevelType w:val="hybridMultilevel"/>
    <w:tmpl w:val="39DE8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2"/>
  </w:num>
  <w:num w:numId="3">
    <w:abstractNumId w:val="9"/>
  </w:num>
  <w:num w:numId="4">
    <w:abstractNumId w:val="1"/>
  </w:num>
  <w:num w:numId="5">
    <w:abstractNumId w:val="0"/>
  </w:num>
  <w:num w:numId="6">
    <w:abstractNumId w:val="7"/>
  </w:num>
  <w:num w:numId="7">
    <w:abstractNumId w:val="8"/>
  </w:num>
  <w:num w:numId="8">
    <w:abstractNumId w:val="4"/>
  </w:num>
  <w:num w:numId="9">
    <w:abstractNumId w:val="6"/>
  </w:num>
  <w:num w:numId="10">
    <w:abstractNumId w:val="3"/>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BC8"/>
    <w:rsid w:val="00073B56"/>
    <w:rsid w:val="000A61C2"/>
    <w:rsid w:val="00477071"/>
    <w:rsid w:val="004B67DB"/>
    <w:rsid w:val="004D0BC8"/>
    <w:rsid w:val="00626F93"/>
    <w:rsid w:val="006812D3"/>
    <w:rsid w:val="00685433"/>
    <w:rsid w:val="00A641FF"/>
    <w:rsid w:val="00C45950"/>
    <w:rsid w:val="00C81A83"/>
    <w:rsid w:val="00D56FA7"/>
    <w:rsid w:val="00D602A0"/>
    <w:rsid w:val="00D67DB8"/>
    <w:rsid w:val="00DE7789"/>
    <w:rsid w:val="00E11A24"/>
    <w:rsid w:val="00EF3742"/>
    <w:rsid w:val="00EF7AA5"/>
    <w:rsid w:val="00F233F8"/>
    <w:rsid w:val="00F91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CB603"/>
  <w15:chartTrackingRefBased/>
  <w15:docId w15:val="{3C362E4D-4AD0-47C6-8A44-D330B821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61C2"/>
    <w:rPr>
      <w:rFonts w:ascii="Calibri" w:eastAsia="Calibri" w:hAnsi="Calibri" w:cs="Times New Roman"/>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602A0"/>
    <w:pPr>
      <w:autoSpaceDE w:val="0"/>
      <w:autoSpaceDN w:val="0"/>
      <w:adjustRightInd w:val="0"/>
      <w:spacing w:after="0" w:line="240" w:lineRule="auto"/>
    </w:pPr>
    <w:rPr>
      <w:rFonts w:ascii="Gill Sans MT" w:hAnsi="Gill Sans MT" w:cs="Gill Sans MT"/>
      <w:color w:val="000000"/>
      <w:sz w:val="24"/>
      <w:szCs w:val="24"/>
      <w:lang w:val="pl-PL"/>
    </w:rPr>
  </w:style>
  <w:style w:type="paragraph" w:styleId="Akapitzlist">
    <w:name w:val="List Paragraph"/>
    <w:basedOn w:val="Normalny"/>
    <w:uiPriority w:val="34"/>
    <w:qFormat/>
    <w:rsid w:val="000A61C2"/>
    <w:pPr>
      <w:ind w:left="720"/>
      <w:contextualSpacing/>
    </w:pPr>
  </w:style>
  <w:style w:type="table" w:styleId="Tabela-Siatka">
    <w:name w:val="Table Grid"/>
    <w:basedOn w:val="Standardowy"/>
    <w:uiPriority w:val="39"/>
    <w:rsid w:val="00A64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2</Pages>
  <Words>547</Words>
  <Characters>3287</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Jusia</dc:creator>
  <cp:keywords/>
  <dc:description/>
  <cp:lastModifiedBy>Jusia</cp:lastModifiedBy>
  <cp:revision>18</cp:revision>
  <dcterms:created xsi:type="dcterms:W3CDTF">2016-02-05T10:47:00Z</dcterms:created>
  <dcterms:modified xsi:type="dcterms:W3CDTF">2016-02-05T15:08:00Z</dcterms:modified>
</cp:coreProperties>
</file>