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F45" w:rsidRPr="00EB2572" w:rsidRDefault="00B44F45" w:rsidP="00EB25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</w:pPr>
      <w:r w:rsidRPr="00EB2572"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  <w:t>INSTRUKCJA BHP</w:t>
      </w:r>
    </w:p>
    <w:p w:rsidR="00B44F45" w:rsidRPr="00EB2572" w:rsidRDefault="00B44F45" w:rsidP="00EB25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  <w:r w:rsidRPr="00EB2572"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  <w:t>PRZY PRACACH ZWIĄZANYCH Z MONTAŻEM RUSZTOWAŃ</w:t>
      </w:r>
    </w:p>
    <w:p w:rsidR="00EB2572" w:rsidRDefault="00EB2572" w:rsidP="00B44F45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val="pl-PL" w:eastAsia="pl-PL"/>
        </w:rPr>
      </w:pPr>
    </w:p>
    <w:p w:rsidR="0058319A" w:rsidRPr="00B44F45" w:rsidRDefault="0058319A" w:rsidP="00B44F45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val="pl-PL" w:eastAsia="pl-PL"/>
        </w:rPr>
      </w:pPr>
    </w:p>
    <w:p w:rsidR="00EB2572" w:rsidRPr="00D420C5" w:rsidRDefault="00EB2572" w:rsidP="00EB257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D420C5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UWAGI OGÓLNE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Przy pracach związanych z montażem rusztowań może przystąpić pracownik, który: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1.Posiada aktualne przeszkolenie z zakresu BHP.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2.Posiada dobry stan zdrowia potwierdzony zaświadczeniem lekarskim lekarza medycyny pracy zezwalające na wykonywanie prac na wysokości.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3.Jest zapoznany z dokumentacją Techniczno - Ruchową lub instrukcją obsługi danego urządzenia.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4.Uzyskał zezwolenie na pracę od przełożonego.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5.Posiada odpowiednie kwalifikacje i wymagane uprawnienia.</w:t>
      </w:r>
    </w:p>
    <w:p w:rsid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6.Stosuje ubranie, obuwie, odzież ochronną oraz środki ochrony indywidualnej odpowiednio do wykonywanej pracy (rękawice, okulary, maski).</w:t>
      </w:r>
    </w:p>
    <w:p w:rsidR="00EB2572" w:rsidRDefault="00EB2572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B44F45" w:rsidRPr="00D420C5" w:rsidRDefault="00B44F45" w:rsidP="00B44F4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D420C5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 xml:space="preserve">CZYNNOŚCI </w:t>
      </w:r>
      <w:r w:rsidR="00D420C5" w:rsidRPr="00D420C5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PRZED ROZPOCZĘCIEM PRACY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Przed wznoszeniem rusztowań należy: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1.Wyznaczyć strefę niebezpieczną i zabezpieczyć ją przed dostępem osób nieuprawnionych.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2.Zwrócić uwagę, aby podłoże (grunt, konstrukcja itp.), na którym ustawia się rusztowanie, było stabilne i posiadało zapewnione stałe odwodnienie oraz odpływ wód opadowych od budynku.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3.Zwrócić uwagę, aby podłoże, na którym ma być postawione rusztowanie, miało wystarczającą nośność, przewidzianą do przeniesienia obciążeń od rusztowania – nośność podłoża konstrukcyjnego powinna być potwierdzona właściwymi obliczeniami wykonanymi przez uprawnioną osobę.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4.Upewnić się, czy jest do dyspozycji wystarczająca ilość materiałów (elementów rusztowania) niezbędnych do sprawnego montażu.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5.Dokonać oględzin materiałów (elementów rusztowania) – sprawdzić, czy materiały nie są uszkodzone.</w:t>
      </w:r>
    </w:p>
    <w:p w:rsid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6.Posortować i uprzątnąć uszkodzone materiały (elementy rusztowania). </w:t>
      </w:r>
    </w:p>
    <w:p w:rsidR="00EB2572" w:rsidRPr="00D420C5" w:rsidRDefault="00EB2572" w:rsidP="00B44F45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B44F45" w:rsidRPr="00D420C5" w:rsidRDefault="00B44F45" w:rsidP="00B44F4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D420C5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ZASADY I SPOSOBY BEZPIECZNEGO WYKONYWANIA PRAC</w:t>
      </w:r>
      <w:r w:rsidR="00D420C5" w:rsidRPr="00D420C5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Y – WARUNKI TECHNICZNE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1.Przy wykonywaniu robót na wysokości pracownicy powinni stosować środki ochrony </w:t>
      </w:r>
      <w:bookmarkStart w:id="0" w:name="_GoBack"/>
      <w:bookmarkEnd w:id="0"/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indywidualnej zabezpieczające przed upadkiem z wysokości z linką umocowaną do stałych elementów konstrukcji budowli lub rusztowań albo poręcze</w:t>
      </w:r>
      <w:r w:rsidR="00805CE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ochronne przewidziane dla danego rusztowania.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2.Rusztowania typowe powinny być montowane zgodnie z planem montażu (instrukcją montażu producenta).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3.Rusztowania nietypowe powinny być montowane zgodnie z projektem indywidualnym, który powinien zawierać także plan montażu rusztowania.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4.Rusztowania mogą być montowane tylko pod nadzorem uprawnionych osób.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lastRenderedPageBreak/>
        <w:t>5.Rusztowania niegotowe do użytkowania powinny być oznaczone znakami ostrzegawczymi.</w:t>
      </w:r>
    </w:p>
    <w:p w:rsidR="006C486F" w:rsidRPr="00D420C5" w:rsidRDefault="00B44F45" w:rsidP="00D420C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D420C5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WYMAGANIA: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1.Rusztowania powinny: 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Posiadać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pomost o powierzchni roboczej wystarczającej dla osób wykonujących montaż oraz do składowania narzędzi i niezbędnej ilości materiałów;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Posiadać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konstrukcję dostosowaną do przeniesienia działających obciążeń;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Zapewniać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bezpieczną komunikację i swobodny dostęp do stanowisk pracy;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Zapewniać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możność wykonywania pracy w pozycji niepowodującej nadmiernego obciążenia;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Posiadać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poręcze ochronne; 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Posiadać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piony komunikacyjne;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Jeżeli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są usytuowane bezpośrednio przy drogach, przejściach, ulicach oraz w miejscach przejazdów i przejść, posiadać daszki ochronne i osłonę z siatek ochronnych;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Mieć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zabezpieczone stojaki, znajdujące się przy przejeździe, przed zmianą położenia (uderzeniem) za pomocą odbojnic;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Mieć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zabezpieczone przed poślizgiem elementy nośne; 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Mieć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zapewnioną stateczność;</w:t>
      </w:r>
    </w:p>
    <w:p w:rsidR="00B44F45" w:rsidRPr="00EB2572" w:rsidRDefault="006C486F" w:rsidP="006C486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Jeżeli</w:t>
      </w:r>
      <w:r w:rsidR="00B44F45" w:rsidRPr="00EB2572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składają się z rur stalowych, być uziemione i posiadać instalację odgromową.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2.Nośność urządzenia do transportu materiałów na wysięgnikach mocowanych do konstrukcji rusztowania nie może przekraczać 1,50 </w:t>
      </w:r>
      <w:proofErr w:type="spellStart"/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kN</w:t>
      </w:r>
      <w:proofErr w:type="spellEnd"/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ok. 150 kg.</w:t>
      </w:r>
    </w:p>
    <w:p w:rsidR="00B44F45" w:rsidRPr="006C486F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30"/>
          <w:szCs w:val="30"/>
          <w:lang w:val="pl-PL" w:eastAsia="pl-PL"/>
        </w:rPr>
        <w:t>3.</w:t>
      </w: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Dla rusztowań nietypowych liczbę zakotwień oraz wielkość siły kotwiącej należy każdorazowo ustalać w zależności od</w:t>
      </w:r>
      <w:r w:rsidR="006C486F">
        <w:rPr>
          <w:rFonts w:ascii="Times New Roman" w:eastAsia="Times New Roman" w:hAnsi="Times New Roman" w:cs="Times New Roman"/>
          <w:sz w:val="30"/>
          <w:szCs w:val="30"/>
          <w:lang w:val="pl-PL" w:eastAsia="pl-PL"/>
        </w:rPr>
        <w:t xml:space="preserve"> </w:t>
      </w: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rodzaju i wysokości tych rusztowań, przyjmując siłę jednego zamocowania, której składowa pozioma jest nie mniejsza niż 2,50 </w:t>
      </w:r>
      <w:proofErr w:type="spellStart"/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kN</w:t>
      </w:r>
      <w:proofErr w:type="spellEnd"/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ok. 250 kg.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4.Konstrukcja rusztowania nie powinna wystawać poza najwyżej położoną linię kotew więcej niż 3 m, a pomost roboczy nie powinien być umieszczony wyżej niż 1,5 m ponad tą linią.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5.W przypadku montowania rusztowania odsuniętego od ściany ponad 0,2 m należy stosować balustrady ochronne od strony ściany lub środki ochrony indywidualnej zabezpieczające przed upadkiem z wysokości.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6.Zakotwienia powinny być rozmieszczane równomiernie na całej powierzchni ściany, przy której znajduje się rusztowanie. </w:t>
      </w:r>
    </w:p>
    <w:p w:rsid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7.Przy rozpięciu siatek ochronnych na rusztowaniu należy uwzględnić przy kotwieniu dodatkowe obciążenia powodowane parciem wiatru. </w:t>
      </w:r>
    </w:p>
    <w:p w:rsidR="006C486F" w:rsidRPr="006C486F" w:rsidRDefault="006C486F" w:rsidP="00B44F45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B44F45" w:rsidRPr="006C486F" w:rsidRDefault="00D420C5" w:rsidP="006C486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CZYNNOŚCI ZABRONIONE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Zabrania się: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1.Montowania rusztowań: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- po zmroku, jeżeli nie zapewniono oświetlenia pozwalającego na dobrą widoczność;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- w czasie gęstej mgły, opadów deszczu, śniegu oraz gołoledzi;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- w czasie burzy lub wiatru, o prędkości przekraczającej 10 m/sek.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2.Używania beczek, skrzyń, cegieł, bloków betonowych itp. przedmiotów jako rusztowań lub podpór dla pomostów rusztowań.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3.Wznoszenia rusztowań w sąsiedztwie czynnych napowietrznych linii elektrycznych w strefie niebezpiecznej.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4.Obciążania pomostów rusztowań materiałami ponad ustaloną ich nośność i gromadzenia się pracowników na pomostach.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lastRenderedPageBreak/>
        <w:t xml:space="preserve">5.Wspinania się po stojakach, podłużnicach, leżniach i poręczach rusztowań.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6.Pozostawiania narzędzi przy krawędziach pomostów rusztowań.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7.Pozostawiania na pomoście rusztowania materiałów i narzędzi po zakończonej pracy.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8.Jednoczesnej pracy na dwóch pomostach roboczych znajdujących się w jednym pionie bez odpowiedniego zabezpieczenia.</w:t>
      </w:r>
    </w:p>
    <w:p w:rsid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9.Przebywania na pomoście rusztowania jednocześnie więcej osób, niż przewidują dokumentacja producenta lub projekt indywidualny.</w:t>
      </w:r>
    </w:p>
    <w:p w:rsidR="006C486F" w:rsidRDefault="006C486F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B44F45" w:rsidRPr="00D420C5" w:rsidRDefault="00B44F45" w:rsidP="006C486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D420C5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 xml:space="preserve">CZYNNOŚCI </w:t>
      </w:r>
      <w:r w:rsidR="00D420C5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WYMAGANE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Nakazuje się: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1.Zachowywać prawidłową pozycję ciała przy wykonywaniu pracy.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2.Używać obowiązujących ochron osobistych.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3.Utrzymywać porządek w miejscu pracy.</w:t>
      </w:r>
    </w:p>
    <w:p w:rsid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4.Montować rusztowanie zgodnie z planem montażu lub projektem indywidualnym. </w:t>
      </w:r>
    </w:p>
    <w:p w:rsidR="006C486F" w:rsidRPr="00D420C5" w:rsidRDefault="006C486F" w:rsidP="00B44F45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B44F45" w:rsidRPr="00D420C5" w:rsidRDefault="00D420C5" w:rsidP="00B44F4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D420C5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CZYNNOŚCI PO ZAKOŃCZENIU PRACY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1.Uporządkować stanowisko pracy oraz narzędzia i sprzęt ochronny. </w:t>
      </w:r>
    </w:p>
    <w:p w:rsid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2.Zabezpieczyć rusztowania niegotowe do użytku przed dostępem osób nieupoważnionych i oznakować znakami ostrzegawczymi. </w:t>
      </w:r>
    </w:p>
    <w:p w:rsidR="006C486F" w:rsidRDefault="006C486F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B44F45" w:rsidRPr="00D420C5" w:rsidRDefault="00B44F45" w:rsidP="00B44F4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D420C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ZASADY POSTĘPOWANIA W SYTUACJACH AWARYJNYCH STWARZAJĄCYCH ZAGROŻENIA DLA ŻYCIA </w:t>
      </w:r>
      <w:r w:rsidR="00D420C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LUB ZDROWIA PRACOWNIKÓW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1.O wadach i/lub uszkodzeniach urządzeń, elementów rusztowania należy niezwłocznie zawiadomić przełożonego.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2.Bezwzględnie udzielić pomocy poszkodowanym zgodnie z instrukcją pierwszej pomocy medycznej.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3.Każdy zaistniały wypadek przy pracy zgłaszać swojemu przełożonemu, a stanowisko pracy pozostawić w takim stanie, w jakim nastąpił wypadek. </w:t>
      </w:r>
    </w:p>
    <w:p w:rsid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4.W przypadku występowania wątpliwości, co do sposobu wykonywania pracy, pracę należy przerwać i zwrócić się o wytyczne do przełożonego. </w:t>
      </w:r>
    </w:p>
    <w:p w:rsidR="006C486F" w:rsidRPr="006C486F" w:rsidRDefault="006C486F" w:rsidP="00B44F45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B44F45" w:rsidRPr="006C486F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6C486F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UWAGA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Każdy zaistniały wypadek przy pracy należy natychmiast zgłosić swojemu bezpośredniemu przełożonemu. </w:t>
      </w:r>
    </w:p>
    <w:p w:rsidR="00B44F45" w:rsidRPr="00B44F45" w:rsidRDefault="00B44F45" w:rsidP="00B44F4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 razie zaistnienia wypadku przy pracy należy w pierwszej kolejności udzielić pomocy przedlekarskiej osobom</w:t>
      </w:r>
      <w:r w:rsidR="006C486F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poszkodowanym i zabezpieczyć stanowisko, aby pozostało w takim stanie, w jakim nastąpił wypadek, aż do czasu przybycia</w:t>
      </w:r>
      <w:r w:rsidR="006C486F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B44F45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zespołu powypadkowego.</w:t>
      </w:r>
    </w:p>
    <w:p w:rsidR="0058319A" w:rsidRDefault="0058319A"/>
    <w:p w:rsidR="00291B81" w:rsidRDefault="00291B81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4"/>
        <w:gridCol w:w="268"/>
        <w:gridCol w:w="2712"/>
        <w:gridCol w:w="1188"/>
      </w:tblGrid>
      <w:tr w:rsidR="00291B81" w:rsidRPr="00291B81" w:rsidTr="00291B81">
        <w:tc>
          <w:tcPr>
            <w:tcW w:w="5172" w:type="dxa"/>
            <w:gridSpan w:val="2"/>
          </w:tcPr>
          <w:p w:rsidR="00291B81" w:rsidRPr="00291B81" w:rsidRDefault="00291B81" w:rsidP="00291B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291B8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2712" w:type="dxa"/>
          </w:tcPr>
          <w:p w:rsidR="00291B81" w:rsidRPr="00291B81" w:rsidRDefault="00291B81" w:rsidP="00291B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291B8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  <w:tc>
          <w:tcPr>
            <w:tcW w:w="1188" w:type="dxa"/>
          </w:tcPr>
          <w:p w:rsidR="00291B81" w:rsidRPr="00291B81" w:rsidRDefault="00291B81" w:rsidP="00291B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  <w:tr w:rsidR="00291B81" w:rsidRPr="00291B81" w:rsidTr="00291B81">
        <w:tc>
          <w:tcPr>
            <w:tcW w:w="4904" w:type="dxa"/>
          </w:tcPr>
          <w:p w:rsidR="00291B81" w:rsidRPr="00291B81" w:rsidRDefault="00291B81" w:rsidP="00291B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291B8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2980" w:type="dxa"/>
            <w:gridSpan w:val="2"/>
          </w:tcPr>
          <w:p w:rsidR="00291B81" w:rsidRPr="00291B81" w:rsidRDefault="00291B81" w:rsidP="00291B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291B8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1188" w:type="dxa"/>
          </w:tcPr>
          <w:p w:rsidR="00291B81" w:rsidRPr="00291B81" w:rsidRDefault="00291B81" w:rsidP="00291B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</w:tbl>
    <w:p w:rsidR="00291B81" w:rsidRDefault="00291B81"/>
    <w:sectPr w:rsidR="00291B81" w:rsidSect="00EB2572">
      <w:pgSz w:w="11906" w:h="16838"/>
      <w:pgMar w:top="1417" w:right="1417" w:bottom="1417" w:left="1417" w:header="708" w:footer="708" w:gutter="0"/>
      <w:pgBorders w:offsetFrom="page">
        <w:top w:val="thinThickMediumGap" w:sz="48" w:space="24" w:color="FFFF00"/>
        <w:left w:val="thinThickMediumGap" w:sz="48" w:space="24" w:color="FFFF00"/>
        <w:bottom w:val="thickThinMediumGap" w:sz="48" w:space="24" w:color="FFFF00"/>
        <w:right w:val="thickThin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03994"/>
    <w:multiLevelType w:val="hybridMultilevel"/>
    <w:tmpl w:val="2C345562"/>
    <w:lvl w:ilvl="0" w:tplc="0415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2B6762"/>
    <w:multiLevelType w:val="hybridMultilevel"/>
    <w:tmpl w:val="3D68355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2231B"/>
    <w:multiLevelType w:val="hybridMultilevel"/>
    <w:tmpl w:val="F2100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EC1"/>
    <w:rsid w:val="00291B81"/>
    <w:rsid w:val="004B67DB"/>
    <w:rsid w:val="0058319A"/>
    <w:rsid w:val="006C486F"/>
    <w:rsid w:val="00805CE2"/>
    <w:rsid w:val="00960EC1"/>
    <w:rsid w:val="00B44F45"/>
    <w:rsid w:val="00D420C5"/>
    <w:rsid w:val="00DE7789"/>
    <w:rsid w:val="00E266B7"/>
    <w:rsid w:val="00EB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61F25"/>
  <w15:chartTrackingRefBased/>
  <w15:docId w15:val="{834108F5-3363-47CE-A3FC-B18625CE7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2572"/>
    <w:pPr>
      <w:ind w:left="720"/>
      <w:contextualSpacing/>
    </w:pPr>
  </w:style>
  <w:style w:type="table" w:styleId="Tabela-Siatka">
    <w:name w:val="Table Grid"/>
    <w:basedOn w:val="Standardowy"/>
    <w:uiPriority w:val="39"/>
    <w:rsid w:val="00291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7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9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94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9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2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19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15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17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57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66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99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53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9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22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25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51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9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5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3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5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63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8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7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3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0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0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2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5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5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7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45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8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53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05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60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56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1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2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08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5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1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9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3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7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1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9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2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1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4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0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0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8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1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2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17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9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53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7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8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9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2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1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9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3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3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0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5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90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43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3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2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70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3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50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56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02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4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8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5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977</Words>
  <Characters>5866</Characters>
  <Application>Microsoft Office Word</Application>
  <DocSecurity>0</DocSecurity>
  <Lines>48</Lines>
  <Paragraphs>13</Paragraphs>
  <ScaleCrop>false</ScaleCrop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9</cp:revision>
  <dcterms:created xsi:type="dcterms:W3CDTF">2016-01-07T17:59:00Z</dcterms:created>
  <dcterms:modified xsi:type="dcterms:W3CDTF">2016-01-11T15:43:00Z</dcterms:modified>
</cp:coreProperties>
</file>