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6AB7" w14:textId="77777777" w:rsidR="00116300" w:rsidRPr="003E22CF" w:rsidRDefault="0050473A" w:rsidP="00116300">
      <w:pPr>
        <w:jc w:val="center"/>
        <w:rPr>
          <w:rStyle w:val="fs24"/>
          <w:rFonts w:cs="Calibri"/>
          <w:b/>
          <w:sz w:val="40"/>
          <w:szCs w:val="40"/>
        </w:rPr>
      </w:pPr>
      <w:r w:rsidRPr="003E22CF">
        <w:rPr>
          <w:rStyle w:val="fs24"/>
          <w:rFonts w:cs="Calibri"/>
          <w:b/>
          <w:sz w:val="40"/>
          <w:szCs w:val="40"/>
        </w:rPr>
        <w:t>INSTRUKCJA BHP PRZY OBSŁUDZE ŻURAWI</w:t>
      </w:r>
      <w:r w:rsidR="00651DD1" w:rsidRPr="003E22CF">
        <w:rPr>
          <w:rStyle w:val="fs24"/>
          <w:rFonts w:cs="Calibri"/>
          <w:b/>
          <w:sz w:val="40"/>
          <w:szCs w:val="40"/>
        </w:rPr>
        <w:t>A</w:t>
      </w:r>
    </w:p>
    <w:p w14:paraId="7CDBBFA0" w14:textId="77777777" w:rsidR="00D677FC" w:rsidRPr="003E22CF" w:rsidRDefault="00D677FC" w:rsidP="00116300">
      <w:pPr>
        <w:jc w:val="center"/>
        <w:rPr>
          <w:rFonts w:cs="Calibri"/>
          <w:b/>
          <w:sz w:val="40"/>
          <w:szCs w:val="40"/>
        </w:rPr>
      </w:pPr>
    </w:p>
    <w:p w14:paraId="15535277" w14:textId="77777777" w:rsidR="00D677FC" w:rsidRPr="003E22CF" w:rsidRDefault="0050473A" w:rsidP="00116300">
      <w:pPr>
        <w:rPr>
          <w:rStyle w:val="fs24"/>
          <w:rFonts w:cs="Calibri"/>
          <w:sz w:val="20"/>
          <w:szCs w:val="20"/>
        </w:rPr>
      </w:pPr>
      <w:r w:rsidRPr="003E22CF">
        <w:rPr>
          <w:rFonts w:cs="Calibri"/>
        </w:rPr>
        <w:br/>
      </w:r>
      <w:r w:rsidRPr="003E22CF">
        <w:rPr>
          <w:rStyle w:val="fs24"/>
          <w:rFonts w:cs="Calibri"/>
          <w:b/>
          <w:sz w:val="20"/>
          <w:szCs w:val="20"/>
        </w:rPr>
        <w:t xml:space="preserve">I. </w:t>
      </w:r>
      <w:r w:rsidR="00651DD1" w:rsidRPr="003E22CF">
        <w:rPr>
          <w:rStyle w:val="fs24"/>
          <w:rFonts w:cs="Calibri"/>
          <w:b/>
          <w:sz w:val="20"/>
          <w:szCs w:val="20"/>
        </w:rPr>
        <w:t>CZY</w:t>
      </w:r>
      <w:r w:rsidR="007C07E2" w:rsidRPr="003E22CF">
        <w:rPr>
          <w:rStyle w:val="fs24"/>
          <w:rFonts w:cs="Calibri"/>
          <w:b/>
          <w:sz w:val="20"/>
          <w:szCs w:val="20"/>
        </w:rPr>
        <w:t>NNOŚCI PRZED ROZPOCZĘCIEM PRACY.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 xml:space="preserve"> </w:t>
      </w:r>
      <w:r w:rsidR="00E25B57" w:rsidRPr="003E22CF">
        <w:rPr>
          <w:rStyle w:val="fs24"/>
          <w:rFonts w:cs="Calibri"/>
          <w:b/>
          <w:sz w:val="20"/>
          <w:szCs w:val="20"/>
        </w:rPr>
        <w:t>Operator dźwigu</w:t>
      </w:r>
      <w:r w:rsidRPr="003E22CF">
        <w:rPr>
          <w:rStyle w:val="fs24"/>
          <w:rFonts w:cs="Calibri"/>
          <w:b/>
          <w:sz w:val="20"/>
          <w:szCs w:val="20"/>
        </w:rPr>
        <w:t xml:space="preserve"> przed rozpoczęciem pracy powinien: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 xml:space="preserve">1) </w:t>
      </w:r>
      <w:r w:rsidR="00E25B57" w:rsidRPr="003E22CF">
        <w:rPr>
          <w:rStyle w:val="fs24"/>
          <w:rFonts w:cs="Calibri"/>
          <w:sz w:val="20"/>
          <w:szCs w:val="20"/>
        </w:rPr>
        <w:t>zapoznać się z</w:t>
      </w:r>
      <w:r w:rsidRPr="003E22CF">
        <w:rPr>
          <w:rStyle w:val="fs24"/>
          <w:rFonts w:cs="Calibri"/>
          <w:sz w:val="20"/>
          <w:szCs w:val="20"/>
        </w:rPr>
        <w:t xml:space="preserve"> zapis</w:t>
      </w:r>
      <w:r w:rsidR="00E25B57" w:rsidRPr="003E22CF">
        <w:rPr>
          <w:rStyle w:val="fs24"/>
          <w:rFonts w:cs="Calibri"/>
          <w:sz w:val="20"/>
          <w:szCs w:val="20"/>
        </w:rPr>
        <w:t>ami</w:t>
      </w:r>
      <w:r w:rsidRPr="003E22CF">
        <w:rPr>
          <w:rStyle w:val="fs24"/>
          <w:rFonts w:cs="Calibri"/>
          <w:sz w:val="20"/>
          <w:szCs w:val="20"/>
        </w:rPr>
        <w:t xml:space="preserve"> w książce dyżurów, dokonany przez dźwigowego z poprzedniej zmiany;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sprawdzić stan narzędzi;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sprawdzić, czy na żurawiu nie znajdują się osoby niepowołane;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dokonać ogólnego przeglądu konstrukcji;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obejrzeć i sprawdzić wszystkie mechanizmy, łożyska, części ruchome lub trące i nasmarować je w miarę potrzeby;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sprawdzić, czy są założone właściwe bezpieczniki topikowe lub samoczynne, i sprawdzić ich stan;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7) sprawdzić hamulce i stan okładzin szczęk hamulcowych;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8) skontrolować chwytak względnie zblocze hakowe i w miarę potrzeby nasmarować je; sprawdzić stan linek pomocniczych i zabezpieczających;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9) sprawdzić (przy żurawiach przesuwnych na szynach), czy żuraw jest odhamowany;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10) odbezpieczyć (przy żurawiach z kabiną obrotową) hamulec mechaniczny obrotu kabiny;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11) sprawdzić, czy wszystkie nastawniki i urządzenia sterownicze w kabinie są w położeniu zerowym.</w:t>
      </w: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 xml:space="preserve"> Po włączeniu głównego wyłącznika dźwigowy powinien: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sprawdzić właściwe działanie wszystkich mechanizmów przez dokonanie próbnych poruszeń żurawia, wysięgnika, wózka i wyciągarki;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sprawdzić działanie hamulców;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sprawdzić działanie wyłączników krańcowych.</w:t>
      </w: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Po skontrolowaniu urządzenia i przejęciu narzędzi dźwigowy wpisuje swoje uwagi, nazwisko i godzinę rozpoczęcia pracy do książki dyżurów i od tej chwili jest odpowiedzialny za działanie i pracę żurawia.</w:t>
      </w:r>
    </w:p>
    <w:p w14:paraId="388F6417" w14:textId="77777777" w:rsidR="008E3CDC" w:rsidRPr="003E22CF" w:rsidRDefault="0050473A" w:rsidP="00116300">
      <w:pPr>
        <w:rPr>
          <w:rFonts w:cs="Calibri"/>
          <w:sz w:val="20"/>
          <w:szCs w:val="20"/>
        </w:rPr>
      </w:pP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 xml:space="preserve">II. </w:t>
      </w:r>
      <w:r w:rsidR="007C07E2" w:rsidRPr="003E22CF">
        <w:rPr>
          <w:rStyle w:val="fs24"/>
          <w:rFonts w:cs="Calibri"/>
          <w:b/>
          <w:sz w:val="20"/>
          <w:szCs w:val="20"/>
        </w:rPr>
        <w:t>CZYNNOSCI W CZASIE PRACY.</w:t>
      </w:r>
      <w:r w:rsidRPr="003E22CF">
        <w:rPr>
          <w:rStyle w:val="fs24"/>
          <w:rFonts w:cs="Calibri"/>
          <w:sz w:val="20"/>
          <w:szCs w:val="20"/>
        </w:rPr>
        <w:t xml:space="preserve"> 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>Dźwigowy w czasie pracy powinien: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przestrzegać, aby wszystkie mechanizmy i części trące były odpowiednio smarowane;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nadzorować działania urządzeń elektrycznych (bez dokonywania napraw);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przestrzegać, aby nie było iskrzenia szczotek i nadmiernego grzania się silników elektrycznych;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w przypadku zauważonych usterek zameldować o tym bezpośredniemu przełożonemu, a w razie niebezpieczeństwa pracę przerwać;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przystąpić do przeładunku dopiero po otrzymaniu polecenia od przełożonego;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sprawdzić, czy tor i teren działania żurawia są wolne od jakichkolwiek przeszkód;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7) dawać odpowiednie sygnały dźwiękowe w czasie ruchu żurawi przesuwnych (z wyjątkiem żurawi przesuwnych ręcznie);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8) przestrzegać, aby stanowiska pracy żurawi samochodowych i ciągnikowych były tak wybrane, żeby podwozie żurawia było w poziomie;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9) przestrzegać, aby liny kotwowe żurawi masztowych były odpowiednio i równomiernie naprężone.</w:t>
      </w: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>Dźwigowy przy dokonywaniu przeładunku powinien: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przestrzegać, aby hak lub urządzenie chwytakowe było umieszczone w położeniu pionowym nad ciężarem, który ma być przenoszony;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 xml:space="preserve">2) przestrzegać, aby nie podnosić ciężarów przekraczających dopuszczalny udźwig żurawia; w przypadku otrzymania polecenia podniesienia ciężaru przekraczającego dopuszczalny udźwig, dźwigowy powinien </w:t>
      </w:r>
      <w:r w:rsidRPr="003E22CF">
        <w:rPr>
          <w:rStyle w:val="fs24"/>
          <w:rFonts w:cs="Calibri"/>
          <w:sz w:val="20"/>
          <w:szCs w:val="20"/>
        </w:rPr>
        <w:lastRenderedPageBreak/>
        <w:t>odmówić wykonania polecenia; dźwigowy jest obowiązany powiadomić o tym kierownictwo zakładu;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podnieść na wysokość około 50 cm, a następnie opuścić, nie dotykając poziomu, pierwszy ciężar po rozpoczęciu pracy oraz pierwszy ciężar zbliżony do ciężaru maksymalnego celem sprawdzenia działania hamulców;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przestrzegać, aby ciężary, przenoszone poziomo, przenoszone były na wysokości co najmniej 1 m ponad przedmiotami znajdującymi się na ich drodze;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reagować tylko na sygnały pochodzące od ciężarowego; jednak na sygnał "stój" dźwigowy reaguje bez względu na to, przez kogo sygnał jest dany;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przestrzegać, aby nie przenosić ciężarów nad ludźmi lub stanowiskami pracy, a jeżeli ludzie znajdują się na drodze przenoszonego ciężaru - dawać sygnały ostrzegawcze;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7) przestrzegać, aby przy żurawiach posiadających dwie wciągarki hak wciągarki nie pracującej był podciągnięty do góry, a wciągarka unieruchomiona;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8) przestrzegać, aby chwytak przy przeładunku był opuszczony możliwie nisko i aby wysypywany materiał nie powodował powstawaniu pyłu;</w:t>
      </w:r>
      <w:r w:rsidRPr="003E22CF">
        <w:rPr>
          <w:rFonts w:cs="Calibri"/>
          <w:sz w:val="20"/>
          <w:szCs w:val="20"/>
        </w:rPr>
        <w:br/>
      </w:r>
      <w:r w:rsidR="00B04785" w:rsidRPr="003E22CF">
        <w:rPr>
          <w:rStyle w:val="fs24"/>
          <w:rFonts w:cs="Calibri"/>
          <w:sz w:val="20"/>
          <w:szCs w:val="20"/>
        </w:rPr>
        <w:t xml:space="preserve">9) przestrzegać, </w:t>
      </w:r>
      <w:r w:rsidRPr="003E22CF">
        <w:rPr>
          <w:rStyle w:val="fs24"/>
          <w:rFonts w:cs="Calibri"/>
          <w:sz w:val="20"/>
          <w:szCs w:val="20"/>
        </w:rPr>
        <w:t>by przy największym rozwinięciu liny pozostawało n</w:t>
      </w:r>
      <w:r w:rsidR="00B04785" w:rsidRPr="003E22CF">
        <w:rPr>
          <w:rStyle w:val="fs24"/>
          <w:rFonts w:cs="Calibri"/>
          <w:sz w:val="20"/>
          <w:szCs w:val="20"/>
        </w:rPr>
        <w:t xml:space="preserve">a bębnie przynajmniej 2,5 </w:t>
      </w:r>
      <w:proofErr w:type="spellStart"/>
      <w:r w:rsidR="00B04785" w:rsidRPr="003E22CF">
        <w:rPr>
          <w:rStyle w:val="fs24"/>
          <w:rFonts w:cs="Calibri"/>
          <w:sz w:val="20"/>
          <w:szCs w:val="20"/>
        </w:rPr>
        <w:t>zwoja</w:t>
      </w:r>
      <w:proofErr w:type="spellEnd"/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10) przerwać bezzwłocznie pracę i złożyć odpowiedni meldunek w przypadku powstania objawów nagłego zużycia się liny, spadnięcia liny z bębna lub krążka, dostania się liny do przekładni i utworzenia się na linie pętli lub węzła;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11) w razie uszkodzenia żurawia lub jego urządzeń opuścić ciężar, wyłączyć wyłącznik główny i wyłącznik w kabinie oraz zawiesić tabliczki z napisem "Nie uruchamiać"; gdy uszkodzenie nie pozwala na opuszczenie ciężaru, dźwigowy powinien zażądać ogrodzenia miejsca możliwego upadku ciężaru.</w:t>
      </w: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b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>Przy obsługiwaniu urządzeń sterowniczych dźwigowy powinien: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uruchamiać i hamować wszystkie mechanizmy żurawia powoli, bez podrywów i szarpnięć; nie wolno nagle przechodzić na bieg wsteczny;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włączać urządzenia sterownicze wózka i ruchu żurawia stopniami; wyłączanie do zera powinno odbywać się szybko;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włączać urządzenia sterownicze przy podnoszeniu i opuszczaniu ciężaru powoli stosownie do rodzaju tych urządzeń;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dokonywać nastawienia steru na znak "stój", tak aby wózek, hak lub żuraw doszły siłą swej bezwładności do pożądanego miejsca i tam się zatrzymały;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stosować małe szybkości przy pracy w pobliżu wyłączników krańcowych;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w razie niespodziewanej przerwy w dopływie prądu lub przy znacznym spadku napięcia w sieci nastawić wszystkie urządzenia sterownicze na pozycję zerową, wyłączyć główny wyłącznik w kabinie i powiadomić ciężarowego o przerwie w pracy; w przypadku pozostawienia ciężaru na haku przejście pod ciężarem powinno być uniemożliwione przez wystawienie posterunku.</w:t>
      </w:r>
      <w:r w:rsidR="008E3CDC" w:rsidRPr="003E22CF">
        <w:rPr>
          <w:rFonts w:cs="Calibri"/>
          <w:sz w:val="20"/>
          <w:szCs w:val="20"/>
        </w:rPr>
        <w:br/>
      </w:r>
    </w:p>
    <w:p w14:paraId="6FFF9D6B" w14:textId="77777777" w:rsidR="007E6249" w:rsidRPr="003E22CF" w:rsidRDefault="0050473A" w:rsidP="00116300">
      <w:pPr>
        <w:pStyle w:val="Bezodstpw"/>
        <w:rPr>
          <w:rStyle w:val="fs24"/>
          <w:rFonts w:cs="Calibri"/>
          <w:sz w:val="20"/>
          <w:szCs w:val="20"/>
        </w:rPr>
      </w:pPr>
      <w:r w:rsidRPr="003E22CF">
        <w:rPr>
          <w:rStyle w:val="fs24"/>
          <w:rFonts w:cs="Calibri"/>
          <w:b/>
          <w:sz w:val="20"/>
          <w:szCs w:val="20"/>
        </w:rPr>
        <w:t>Dźwigowemu zabrania się: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opuszczania kabiny lub stanowiska urządzeń sterowniczych; jeżeli w czasie pracy dźwigowy musi z ważnych powodów opuścić swoje stanowisko, powinien najpierw powiadomić ciężarowego, ciężar opuścić, nastawić wszystkie urządzenia sterownicze na położenie zerowe i wyłączyć główny wyłącznik w kabinie; odstępstwa od tej zasady dopuszczane są w ramach instrukcji, wydanych przez właściwych ministrów;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pozostawiania zawieszonego ciężaru w czasie przerw lub po zakończeniu pracy, z wyjątkiem przypadków określonych w § 5 pkt. 11 i § 6 pkt. 6;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używania wyłączników krańcowych jako normalnego sposobu wstrzymania wózka, haka lub żurawia;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podciągać wagonów kolejowych lub innych pojazdów przy pomocy żurawia;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otwierania pokryw luków na statkach;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wyrywania przedmiotów zagłębionych w ziemi lub przymarzniętych;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7) podnoszenia ciężarów przy ukośnym położeniu liny;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8) zbierania chwytakiem resztek materiału przeładowywanego z pokładu lub ładowni statku;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9) balansowania ciężarem lub chwytakiem;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10) podnoszenia jakiegokolwiek ciężaru przy pomocy dwu samodzielnych urządzeń przeładunkowych bez zezwolenia kierownictwa.</w:t>
      </w:r>
    </w:p>
    <w:p w14:paraId="3C47149F" w14:textId="77777777" w:rsidR="00C43E7D" w:rsidRPr="003E22CF" w:rsidRDefault="0050473A" w:rsidP="00116300">
      <w:pPr>
        <w:pStyle w:val="Bezodstpw"/>
        <w:rPr>
          <w:rStyle w:val="fs24"/>
          <w:rFonts w:cs="Calibri"/>
          <w:sz w:val="20"/>
          <w:szCs w:val="20"/>
        </w:rPr>
      </w:pPr>
      <w:r w:rsidRPr="003E22CF">
        <w:rPr>
          <w:rFonts w:cs="Calibri"/>
          <w:sz w:val="20"/>
          <w:szCs w:val="20"/>
        </w:rPr>
        <w:lastRenderedPageBreak/>
        <w:br/>
      </w:r>
      <w:r w:rsidRPr="003E22CF">
        <w:rPr>
          <w:rStyle w:val="fs24"/>
          <w:rFonts w:cs="Calibri"/>
          <w:b/>
          <w:sz w:val="20"/>
          <w:szCs w:val="20"/>
        </w:rPr>
        <w:t>Dźwigowemu nie wolno</w:t>
      </w:r>
      <w:r w:rsidR="00BE3037" w:rsidRPr="003E22CF">
        <w:rPr>
          <w:rStyle w:val="fs24"/>
          <w:rFonts w:cs="Calibri"/>
          <w:b/>
          <w:sz w:val="20"/>
          <w:szCs w:val="20"/>
        </w:rPr>
        <w:t xml:space="preserve"> pracować przy złej widoczności oraz w silnym wietrze:</w:t>
      </w:r>
      <w:r w:rsidRPr="003E22CF">
        <w:rPr>
          <w:rFonts w:cs="Calibri"/>
          <w:sz w:val="20"/>
          <w:szCs w:val="20"/>
        </w:rPr>
        <w:br/>
      </w:r>
      <w:r w:rsidR="00C43E7D" w:rsidRPr="003E22CF">
        <w:rPr>
          <w:rStyle w:val="fs24"/>
          <w:rFonts w:cs="Calibri"/>
          <w:sz w:val="20"/>
          <w:szCs w:val="20"/>
        </w:rPr>
        <w:t xml:space="preserve">- </w:t>
      </w:r>
      <w:r w:rsidR="00BE3037" w:rsidRPr="003E22CF">
        <w:rPr>
          <w:rStyle w:val="fs24"/>
          <w:rFonts w:cs="Calibri"/>
          <w:sz w:val="20"/>
          <w:szCs w:val="20"/>
        </w:rPr>
        <w:t>p</w:t>
      </w:r>
      <w:r w:rsidRPr="003E22CF">
        <w:rPr>
          <w:rStyle w:val="fs24"/>
          <w:rFonts w:cs="Calibri"/>
          <w:sz w:val="20"/>
          <w:szCs w:val="20"/>
        </w:rPr>
        <w:t>rzy sile wiatru do 5 stopni skali Beauforta (10 m/sek.) p</w:t>
      </w:r>
      <w:r w:rsidR="0073601A" w:rsidRPr="003E22CF">
        <w:rPr>
          <w:rStyle w:val="fs24"/>
          <w:rFonts w:cs="Calibri"/>
          <w:sz w:val="20"/>
          <w:szCs w:val="20"/>
        </w:rPr>
        <w:t>raca może odbywać się normalnie;</w:t>
      </w:r>
      <w:r w:rsidRPr="003E22CF">
        <w:rPr>
          <w:rFonts w:cs="Calibri"/>
          <w:sz w:val="20"/>
          <w:szCs w:val="20"/>
        </w:rPr>
        <w:br/>
      </w:r>
      <w:r w:rsidR="00C43E7D" w:rsidRPr="003E22CF">
        <w:rPr>
          <w:rStyle w:val="fs24"/>
          <w:rFonts w:cs="Calibri"/>
          <w:sz w:val="20"/>
          <w:szCs w:val="20"/>
        </w:rPr>
        <w:t xml:space="preserve">- </w:t>
      </w:r>
      <w:r w:rsidR="00BE3037" w:rsidRPr="003E22CF">
        <w:rPr>
          <w:rStyle w:val="fs24"/>
          <w:rFonts w:cs="Calibri"/>
          <w:sz w:val="20"/>
          <w:szCs w:val="20"/>
        </w:rPr>
        <w:t>p</w:t>
      </w:r>
      <w:r w:rsidRPr="003E22CF">
        <w:rPr>
          <w:rStyle w:val="fs24"/>
          <w:rFonts w:cs="Calibri"/>
          <w:sz w:val="20"/>
          <w:szCs w:val="20"/>
        </w:rPr>
        <w:t xml:space="preserve">rzy sile wiatru 7 stopni skali Beauforta (14 m/sek.) należy zmniejszyć obciążenie o 25 %; </w:t>
      </w:r>
    </w:p>
    <w:p w14:paraId="0DEEF041" w14:textId="77777777" w:rsidR="00C43E7D" w:rsidRPr="003E22CF" w:rsidRDefault="00C43E7D" w:rsidP="00116300">
      <w:pPr>
        <w:pStyle w:val="Bezodstpw"/>
        <w:rPr>
          <w:rStyle w:val="fs24"/>
          <w:rFonts w:cs="Calibri"/>
          <w:sz w:val="20"/>
          <w:szCs w:val="20"/>
        </w:rPr>
      </w:pPr>
      <w:r w:rsidRPr="003E22CF">
        <w:rPr>
          <w:rStyle w:val="fs24"/>
          <w:rFonts w:cs="Calibri"/>
          <w:sz w:val="20"/>
          <w:szCs w:val="20"/>
        </w:rPr>
        <w:t xml:space="preserve">- </w:t>
      </w:r>
      <w:r w:rsidR="0050473A" w:rsidRPr="003E22CF">
        <w:rPr>
          <w:rStyle w:val="fs24"/>
          <w:rFonts w:cs="Calibri"/>
          <w:sz w:val="20"/>
          <w:szCs w:val="20"/>
        </w:rPr>
        <w:t xml:space="preserve">przy sile wiatru 8 stopni skali Beauforta (17 m/sek.) należy żuraw zakotwiczyć i pracować przy zmniejszonym o 50 % obciążeniu; </w:t>
      </w:r>
    </w:p>
    <w:p w14:paraId="2283B4F2" w14:textId="77777777" w:rsidR="006F4CF1" w:rsidRPr="003E22CF" w:rsidRDefault="00C43E7D" w:rsidP="00116300">
      <w:pPr>
        <w:pStyle w:val="Bezodstpw"/>
        <w:rPr>
          <w:rStyle w:val="fs24"/>
          <w:rFonts w:cs="Calibri"/>
          <w:sz w:val="20"/>
          <w:szCs w:val="20"/>
        </w:rPr>
      </w:pPr>
      <w:r w:rsidRPr="003E22CF">
        <w:rPr>
          <w:rStyle w:val="fs24"/>
          <w:rFonts w:cs="Calibri"/>
          <w:sz w:val="20"/>
          <w:szCs w:val="20"/>
        </w:rPr>
        <w:t xml:space="preserve">- </w:t>
      </w:r>
      <w:r w:rsidR="0050473A" w:rsidRPr="003E22CF">
        <w:rPr>
          <w:rStyle w:val="fs24"/>
          <w:rFonts w:cs="Calibri"/>
          <w:sz w:val="20"/>
          <w:szCs w:val="20"/>
        </w:rPr>
        <w:t>przy sile 9 stopni Beauforta (20 m/sek.) pracę należy przerwać, opuścić hak lub chwytak, unieruchomić mechanizmy obrotowe, wyłączyć dopływ prądu i zejść z żurawia.</w:t>
      </w:r>
      <w:r w:rsidR="0050473A" w:rsidRPr="003E22CF">
        <w:rPr>
          <w:rFonts w:cs="Calibri"/>
          <w:sz w:val="20"/>
          <w:szCs w:val="20"/>
        </w:rPr>
        <w:br/>
      </w:r>
      <w:r w:rsidR="0050473A" w:rsidRPr="003E22CF">
        <w:rPr>
          <w:rFonts w:cs="Calibri"/>
          <w:sz w:val="20"/>
          <w:szCs w:val="20"/>
        </w:rPr>
        <w:br/>
      </w:r>
      <w:r w:rsidR="006F4CF1" w:rsidRPr="003E22CF">
        <w:rPr>
          <w:rStyle w:val="fs24"/>
          <w:rFonts w:cs="Calibri"/>
          <w:b/>
          <w:sz w:val="20"/>
          <w:szCs w:val="20"/>
        </w:rPr>
        <w:t>Czynności ciężarowego</w:t>
      </w:r>
    </w:p>
    <w:p w14:paraId="31C17EC2" w14:textId="77777777" w:rsidR="007C07E2" w:rsidRPr="003E22CF" w:rsidRDefault="0050473A" w:rsidP="00116300">
      <w:pPr>
        <w:pStyle w:val="Bezodstpw"/>
        <w:rPr>
          <w:rFonts w:cs="Calibri"/>
          <w:sz w:val="20"/>
          <w:szCs w:val="20"/>
        </w:rPr>
      </w:pPr>
      <w:r w:rsidRPr="003E22CF">
        <w:rPr>
          <w:rStyle w:val="fs24"/>
          <w:rFonts w:cs="Calibri"/>
          <w:sz w:val="20"/>
          <w:szCs w:val="20"/>
        </w:rPr>
        <w:t>Ciężarowy przed podaniem sygnału powinien sprawdzić: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czy liny opasujące ciężar są nałożone prawidłowo;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czy uchwyty obejmują przedmioty tak, że nie zaistnieje niebezpieczeństwo wysunięcia się;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czy stan opakowania pozwala na dokonanie przeładunku;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czy założone są podkładki pod liny opasujące przedmioty o krawędziach ostrych lub chropowatych;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czy liny żurawia są w prawidłowym położeniu;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czy dokonanie przeładunku nie grozi niebezpieczeństwem.</w:t>
      </w:r>
      <w:r w:rsidR="007C07E2"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Ciężarowy w czasie dokonywania przeładunku powinien śledzić jego przebieg, a jeżeli zauważy nieprawidłowości lub niebezpieczeństwo, powinien dać dźwigowemu sygnał "stój".</w:t>
      </w:r>
      <w:r w:rsidR="007C07E2" w:rsidRPr="003E22CF">
        <w:rPr>
          <w:rFonts w:cs="Calibri"/>
          <w:sz w:val="20"/>
          <w:szCs w:val="20"/>
        </w:rPr>
        <w:br/>
      </w:r>
    </w:p>
    <w:p w14:paraId="67289FF5" w14:textId="77777777" w:rsidR="00D677FC" w:rsidRPr="003E22CF" w:rsidRDefault="0050473A" w:rsidP="00116300">
      <w:pPr>
        <w:pStyle w:val="Bezodstpw"/>
        <w:rPr>
          <w:rFonts w:cs="Calibri"/>
          <w:b/>
          <w:sz w:val="20"/>
          <w:szCs w:val="20"/>
        </w:rPr>
      </w:pPr>
      <w:r w:rsidRPr="003E22CF">
        <w:rPr>
          <w:rStyle w:val="fs24"/>
          <w:rFonts w:cs="Calibri"/>
          <w:b/>
          <w:sz w:val="20"/>
          <w:szCs w:val="20"/>
        </w:rPr>
        <w:t>Czynności pracowników przeładunkowych.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§ 12. Pracownicy zatrudnieni przy przeładunku powinni wykonywać polecenia ciężarowego.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§ 13. Zabrania się pracownikom przeładunkowym: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przebywania pod zawieszonym ciężarem;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bezpośredniego ręcznego przytrzymywania lub kierowania zawieszonym ciężarem;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poprawiania lin lub uchwytów w czasie podnoszenia lub opuszczania ciężarów.</w:t>
      </w:r>
      <w:r w:rsidRPr="003E22CF">
        <w:rPr>
          <w:rFonts w:cs="Calibri"/>
          <w:sz w:val="20"/>
          <w:szCs w:val="20"/>
        </w:rPr>
        <w:br/>
      </w:r>
    </w:p>
    <w:p w14:paraId="1C8D5EC9" w14:textId="77777777" w:rsidR="00902F7F" w:rsidRPr="003E22CF" w:rsidRDefault="0050473A" w:rsidP="00116300">
      <w:pPr>
        <w:pStyle w:val="Bezodstpw"/>
        <w:rPr>
          <w:rStyle w:val="fs24"/>
          <w:rFonts w:cs="Calibri"/>
          <w:sz w:val="20"/>
          <w:szCs w:val="20"/>
        </w:rPr>
      </w:pPr>
      <w:r w:rsidRPr="003E22CF">
        <w:rPr>
          <w:rFonts w:cs="Calibri"/>
          <w:b/>
          <w:sz w:val="20"/>
          <w:szCs w:val="20"/>
        </w:rPr>
        <w:br/>
      </w:r>
      <w:r w:rsidR="007C07E2" w:rsidRPr="003E22CF">
        <w:rPr>
          <w:rStyle w:val="fs24"/>
          <w:rFonts w:cs="Calibri"/>
          <w:b/>
          <w:sz w:val="20"/>
          <w:szCs w:val="20"/>
        </w:rPr>
        <w:t>III</w:t>
      </w:r>
      <w:r w:rsidRPr="003E22CF">
        <w:rPr>
          <w:rStyle w:val="fs24"/>
          <w:rFonts w:cs="Calibri"/>
          <w:b/>
          <w:sz w:val="20"/>
          <w:szCs w:val="20"/>
        </w:rPr>
        <w:t xml:space="preserve">. </w:t>
      </w:r>
      <w:r w:rsidR="007C07E2" w:rsidRPr="003E22CF">
        <w:rPr>
          <w:rStyle w:val="fs24"/>
          <w:rFonts w:cs="Calibri"/>
          <w:b/>
          <w:sz w:val="20"/>
          <w:szCs w:val="20"/>
        </w:rPr>
        <w:t>CZYNNOŚCI PO ZAKOŃCZENIU PRACY: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b/>
          <w:sz w:val="20"/>
          <w:szCs w:val="20"/>
        </w:rPr>
        <w:t xml:space="preserve"> Dźwigowy po zakończeniu pracy powinien: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1) ustawić żuraw w położeniu wskazanym przez kierownictwo;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2) opuścić ciężar, hak lub chwytak na ziemię; chwytak powinien być opuszczony w stanie otwartym;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3) ustawić nastawniki i urządzenia sterownicze w położeniu zerowym;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4) wyłączyć główny wyłącznik w kabinie;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5) unieruchomić mechanizm obrotu kabiny;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6) wygasić ogień, wyłączyć oświetlenie i zamknąć kabinę;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7) zakotwiczyć wózek;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8) wyłączyć główny wyłącznik prądu;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9) zakotwiczyć żuraw;</w:t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10) przy żurawiach zasilanych ze studzienek wyjąć wtyczkę, zwinąć kabel na bębnie i zamknąć studzienkę, a kanały ślizgowe zakryć.</w:t>
      </w: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Dźwigowy powinien zrobić odpowiedni zapis w książce dyżurów, powiadomić następną zmianę o stanie urządzeń żurawia i przekazać żuraw dźwigowemu następnej zmiany.</w:t>
      </w:r>
      <w:r w:rsidRPr="003E22CF">
        <w:rPr>
          <w:rFonts w:cs="Calibri"/>
          <w:sz w:val="20"/>
          <w:szCs w:val="20"/>
        </w:rPr>
        <w:br/>
      </w:r>
      <w:r w:rsidRPr="003E22CF">
        <w:rPr>
          <w:rFonts w:cs="Calibri"/>
          <w:sz w:val="20"/>
          <w:szCs w:val="20"/>
        </w:rPr>
        <w:br/>
      </w:r>
      <w:r w:rsidRPr="003E22CF">
        <w:rPr>
          <w:rStyle w:val="fs24"/>
          <w:rFonts w:cs="Calibri"/>
          <w:sz w:val="20"/>
          <w:szCs w:val="20"/>
        </w:rPr>
        <w:t>W przypadku niestawienia się dźwigowego następnej zmiany dźwigowy może opuścić swoje stanowisko dopiero po powiadomieniu bezpośredniego przełożonego.</w:t>
      </w:r>
    </w:p>
    <w:p w14:paraId="767A0442" w14:textId="77777777" w:rsidR="00D677FC" w:rsidRPr="003E22CF" w:rsidRDefault="00D677FC" w:rsidP="00116300">
      <w:pPr>
        <w:pStyle w:val="Bezodstpw"/>
        <w:rPr>
          <w:rStyle w:val="fs24"/>
          <w:rFonts w:cs="Calibri"/>
          <w:sz w:val="20"/>
          <w:szCs w:val="20"/>
        </w:rPr>
      </w:pPr>
    </w:p>
    <w:p w14:paraId="42023D81" w14:textId="77777777" w:rsidR="00D677FC" w:rsidRPr="003E22CF" w:rsidRDefault="00D677FC" w:rsidP="00116300">
      <w:pPr>
        <w:pStyle w:val="Bezodstpw"/>
        <w:rPr>
          <w:rStyle w:val="fs24"/>
          <w:rFonts w:cs="Calibri"/>
          <w:sz w:val="20"/>
          <w:szCs w:val="20"/>
        </w:rPr>
      </w:pPr>
    </w:p>
    <w:p w14:paraId="6AFE5C7F" w14:textId="77777777" w:rsidR="00D677FC" w:rsidRPr="003E22CF" w:rsidRDefault="00D677FC" w:rsidP="00116300">
      <w:pPr>
        <w:pStyle w:val="Bezodstpw"/>
        <w:rPr>
          <w:rFonts w:cs="Calibri"/>
          <w:sz w:val="20"/>
          <w:szCs w:val="20"/>
        </w:rPr>
      </w:pPr>
      <w:r w:rsidRPr="003E22CF">
        <w:rPr>
          <w:rStyle w:val="fs24"/>
          <w:rFonts w:cs="Calibri"/>
          <w:sz w:val="20"/>
          <w:szCs w:val="20"/>
        </w:rPr>
        <w:t>Opracował:                                                                                                                                   Zatwierdził:</w:t>
      </w:r>
    </w:p>
    <w:sectPr w:rsidR="00D677FC" w:rsidRPr="003E22CF" w:rsidSect="0050473A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37A6"/>
    <w:rsid w:val="000723F4"/>
    <w:rsid w:val="00116300"/>
    <w:rsid w:val="001219B7"/>
    <w:rsid w:val="002537A6"/>
    <w:rsid w:val="003E22CF"/>
    <w:rsid w:val="004D5668"/>
    <w:rsid w:val="005000AB"/>
    <w:rsid w:val="0050473A"/>
    <w:rsid w:val="00570BA2"/>
    <w:rsid w:val="00651DD1"/>
    <w:rsid w:val="006F4CF1"/>
    <w:rsid w:val="0073601A"/>
    <w:rsid w:val="007C07E2"/>
    <w:rsid w:val="007E6249"/>
    <w:rsid w:val="00807321"/>
    <w:rsid w:val="008E3CDC"/>
    <w:rsid w:val="00902F7F"/>
    <w:rsid w:val="0098090B"/>
    <w:rsid w:val="009C5B97"/>
    <w:rsid w:val="00B04785"/>
    <w:rsid w:val="00BE3037"/>
    <w:rsid w:val="00C065B3"/>
    <w:rsid w:val="00C43E7D"/>
    <w:rsid w:val="00D677FC"/>
    <w:rsid w:val="00E25B57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9173"/>
  <w15:chartTrackingRefBased/>
  <w15:docId w15:val="{488FCD7C-EA00-4A53-B76B-C7EB2E8D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s24">
    <w:name w:val="fs24"/>
    <w:basedOn w:val="Domylnaczcionkaakapitu"/>
    <w:rsid w:val="0050473A"/>
  </w:style>
  <w:style w:type="paragraph" w:styleId="Akapitzlist">
    <w:name w:val="List Paragraph"/>
    <w:basedOn w:val="Normalny"/>
    <w:uiPriority w:val="34"/>
    <w:qFormat/>
    <w:rsid w:val="00651DD1"/>
    <w:pPr>
      <w:ind w:left="720"/>
      <w:contextualSpacing/>
    </w:pPr>
  </w:style>
  <w:style w:type="paragraph" w:styleId="Bezodstpw">
    <w:name w:val="No Spacing"/>
    <w:uiPriority w:val="1"/>
    <w:qFormat/>
    <w:rsid w:val="00C43E7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1336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2026-09-19T12:44:00Z</dcterms:created>
  <dcterms:modified xsi:type="dcterms:W3CDTF">2026-09-19T12:44:00Z</dcterms:modified>
</cp:coreProperties>
</file>