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0053" w14:textId="77777777" w:rsidR="00645895" w:rsidRPr="00B13DC5" w:rsidRDefault="00DC6505" w:rsidP="00BF53D7">
      <w:pPr>
        <w:autoSpaceDE w:val="0"/>
        <w:autoSpaceDN w:val="0"/>
        <w:adjustRightInd w:val="0"/>
        <w:spacing w:line="360" w:lineRule="auto"/>
        <w:jc w:val="center"/>
        <w:rPr>
          <w:rFonts w:ascii="Calibri" w:hAnsi="Calibri" w:cs="Calibri"/>
          <w:b/>
          <w:bCs/>
          <w:sz w:val="32"/>
          <w:szCs w:val="32"/>
        </w:rPr>
      </w:pPr>
      <w:r w:rsidRPr="00B13DC5">
        <w:rPr>
          <w:rFonts w:ascii="Calibri" w:hAnsi="Calibri" w:cs="Calibri"/>
          <w:b/>
          <w:bCs/>
          <w:sz w:val="32"/>
          <w:szCs w:val="32"/>
        </w:rPr>
        <w:t xml:space="preserve">INSTRUKCJA </w:t>
      </w:r>
      <w:r w:rsidR="00645895" w:rsidRPr="00B13DC5">
        <w:rPr>
          <w:rFonts w:ascii="Calibri" w:hAnsi="Calibri" w:cs="Calibri"/>
          <w:b/>
          <w:bCs/>
          <w:sz w:val="32"/>
          <w:szCs w:val="32"/>
        </w:rPr>
        <w:t>BHP OBSŁUGI URZĄDZEŃ CHŁODZĄCYCH</w:t>
      </w:r>
    </w:p>
    <w:p w14:paraId="166D26C7" w14:textId="77777777" w:rsidR="00DC6505" w:rsidRPr="00B13DC5" w:rsidRDefault="00645895" w:rsidP="00BF53D7">
      <w:pPr>
        <w:autoSpaceDE w:val="0"/>
        <w:autoSpaceDN w:val="0"/>
        <w:adjustRightInd w:val="0"/>
        <w:spacing w:line="360" w:lineRule="auto"/>
        <w:jc w:val="center"/>
        <w:rPr>
          <w:rFonts w:ascii="Calibri" w:hAnsi="Calibri" w:cs="Calibri"/>
          <w:b/>
          <w:bCs/>
        </w:rPr>
      </w:pPr>
      <w:r w:rsidRPr="00B13DC5">
        <w:rPr>
          <w:rFonts w:ascii="Calibri" w:hAnsi="Calibri" w:cs="Calibri"/>
          <w:b/>
          <w:bCs/>
        </w:rPr>
        <w:t xml:space="preserve">ZAMRAŻAREK, LAD CHŁODNICZYCH ORAZ </w:t>
      </w:r>
      <w:r w:rsidR="00DC6505" w:rsidRPr="00B13DC5">
        <w:rPr>
          <w:rFonts w:ascii="Calibri" w:hAnsi="Calibri" w:cs="Calibri"/>
          <w:b/>
          <w:bCs/>
        </w:rPr>
        <w:t xml:space="preserve"> SZAF CHŁODNICZYCH</w:t>
      </w:r>
    </w:p>
    <w:p w14:paraId="747563BA" w14:textId="77777777" w:rsidR="00DC6505" w:rsidRPr="00B13DC5" w:rsidRDefault="00DC6505" w:rsidP="00BF53D7">
      <w:pPr>
        <w:autoSpaceDE w:val="0"/>
        <w:autoSpaceDN w:val="0"/>
        <w:adjustRightInd w:val="0"/>
        <w:spacing w:line="360" w:lineRule="auto"/>
        <w:jc w:val="center"/>
        <w:rPr>
          <w:rFonts w:ascii="Calibri" w:hAnsi="Calibri" w:cs="Calibri"/>
          <w:b/>
          <w:bCs/>
        </w:rPr>
      </w:pPr>
    </w:p>
    <w:p w14:paraId="567FC2B1" w14:textId="77777777" w:rsidR="00DC6505" w:rsidRPr="00B13DC5" w:rsidRDefault="00DC6505" w:rsidP="00DC6505">
      <w:pPr>
        <w:autoSpaceDE w:val="0"/>
        <w:autoSpaceDN w:val="0"/>
        <w:adjustRightInd w:val="0"/>
        <w:jc w:val="both"/>
        <w:rPr>
          <w:rFonts w:ascii="Calibri" w:hAnsi="Calibri" w:cs="Calibri"/>
          <w:b/>
          <w:bCs/>
          <w:sz w:val="22"/>
          <w:szCs w:val="22"/>
        </w:rPr>
      </w:pPr>
    </w:p>
    <w:p w14:paraId="7E5CDE55" w14:textId="77777777" w:rsidR="00617108" w:rsidRPr="00B13DC5" w:rsidRDefault="00617108" w:rsidP="00DC6505">
      <w:pPr>
        <w:autoSpaceDE w:val="0"/>
        <w:autoSpaceDN w:val="0"/>
        <w:adjustRightInd w:val="0"/>
        <w:jc w:val="both"/>
        <w:rPr>
          <w:rFonts w:ascii="Calibri" w:hAnsi="Calibri" w:cs="Calibri"/>
          <w:b/>
          <w:bCs/>
          <w:sz w:val="22"/>
          <w:szCs w:val="22"/>
        </w:rPr>
      </w:pPr>
    </w:p>
    <w:p w14:paraId="4BCA6182" w14:textId="77777777" w:rsidR="00617108" w:rsidRPr="00B13DC5" w:rsidRDefault="00617108" w:rsidP="00DC6505">
      <w:pPr>
        <w:autoSpaceDE w:val="0"/>
        <w:autoSpaceDN w:val="0"/>
        <w:adjustRightInd w:val="0"/>
        <w:jc w:val="both"/>
        <w:rPr>
          <w:rFonts w:ascii="Calibri" w:hAnsi="Calibri" w:cs="Calibri"/>
          <w:b/>
          <w:bCs/>
          <w:sz w:val="22"/>
          <w:szCs w:val="22"/>
        </w:rPr>
      </w:pPr>
    </w:p>
    <w:p w14:paraId="2E0B912B" w14:textId="77777777" w:rsidR="00617108" w:rsidRPr="00B13DC5" w:rsidRDefault="00617108" w:rsidP="00DC6505">
      <w:pPr>
        <w:autoSpaceDE w:val="0"/>
        <w:autoSpaceDN w:val="0"/>
        <w:adjustRightInd w:val="0"/>
        <w:jc w:val="both"/>
        <w:rPr>
          <w:rFonts w:ascii="Calibri" w:hAnsi="Calibri" w:cs="Calibri"/>
          <w:b/>
          <w:bCs/>
          <w:sz w:val="22"/>
          <w:szCs w:val="22"/>
        </w:rPr>
      </w:pPr>
    </w:p>
    <w:p w14:paraId="0CCCE967" w14:textId="77777777" w:rsidR="00DC6505" w:rsidRPr="00B13DC5" w:rsidRDefault="007254DC" w:rsidP="00CD5B8B">
      <w:pPr>
        <w:autoSpaceDE w:val="0"/>
        <w:autoSpaceDN w:val="0"/>
        <w:adjustRightInd w:val="0"/>
        <w:rPr>
          <w:rFonts w:ascii="Calibri" w:hAnsi="Calibri" w:cs="Calibri"/>
          <w:b/>
          <w:bCs/>
          <w:sz w:val="22"/>
          <w:szCs w:val="22"/>
          <w:u w:val="single"/>
        </w:rPr>
      </w:pPr>
      <w:r w:rsidRPr="00B13DC5">
        <w:rPr>
          <w:rFonts w:ascii="Calibri" w:hAnsi="Calibri" w:cs="Calibri"/>
          <w:b/>
          <w:bCs/>
          <w:sz w:val="22"/>
          <w:szCs w:val="22"/>
          <w:u w:val="single"/>
        </w:rPr>
        <w:t>Uwagi ogólne:</w:t>
      </w:r>
    </w:p>
    <w:p w14:paraId="2C22D289" w14:textId="77777777" w:rsidR="00083F53" w:rsidRPr="00B13DC5" w:rsidRDefault="00083F53" w:rsidP="00CD5B8B">
      <w:pPr>
        <w:autoSpaceDE w:val="0"/>
        <w:autoSpaceDN w:val="0"/>
        <w:adjustRightInd w:val="0"/>
        <w:rPr>
          <w:rFonts w:ascii="Calibri" w:hAnsi="Calibri" w:cs="Calibri"/>
          <w:b/>
          <w:bCs/>
          <w:sz w:val="22"/>
          <w:szCs w:val="22"/>
          <w:u w:val="single"/>
        </w:rPr>
      </w:pPr>
    </w:p>
    <w:p w14:paraId="4EF39B80" w14:textId="77777777" w:rsidR="00DC6505" w:rsidRPr="00B13DC5" w:rsidRDefault="00DC6505" w:rsidP="00DC6505">
      <w:pPr>
        <w:autoSpaceDE w:val="0"/>
        <w:autoSpaceDN w:val="0"/>
        <w:adjustRightInd w:val="0"/>
        <w:jc w:val="center"/>
        <w:rPr>
          <w:rFonts w:ascii="Calibri" w:hAnsi="Calibri" w:cs="Calibri"/>
          <w:b/>
          <w:bCs/>
          <w:sz w:val="22"/>
          <w:szCs w:val="22"/>
          <w:u w:val="single"/>
        </w:rPr>
      </w:pPr>
    </w:p>
    <w:p w14:paraId="72A14D25" w14:textId="77777777" w:rsidR="00DC6505" w:rsidRPr="00B13DC5" w:rsidRDefault="00DC6505" w:rsidP="00DC6505">
      <w:pPr>
        <w:tabs>
          <w:tab w:val="left" w:pos="870"/>
        </w:tabs>
        <w:autoSpaceDE w:val="0"/>
        <w:autoSpaceDN w:val="0"/>
        <w:adjustRightInd w:val="0"/>
        <w:ind w:left="870" w:hanging="720"/>
        <w:jc w:val="both"/>
        <w:rPr>
          <w:rFonts w:ascii="Calibri" w:hAnsi="Calibri" w:cs="Calibri"/>
          <w:sz w:val="22"/>
          <w:szCs w:val="22"/>
        </w:rPr>
      </w:pPr>
      <w:r w:rsidRPr="00B13DC5">
        <w:rPr>
          <w:rFonts w:ascii="Calibri" w:hAnsi="Calibri" w:cs="Calibri"/>
          <w:sz w:val="22"/>
          <w:szCs w:val="22"/>
        </w:rPr>
        <w:t>1.</w:t>
      </w:r>
      <w:r w:rsidRPr="00B13DC5">
        <w:rPr>
          <w:rFonts w:ascii="Calibri" w:hAnsi="Calibri" w:cs="Calibri"/>
          <w:sz w:val="22"/>
          <w:szCs w:val="22"/>
        </w:rPr>
        <w:tab/>
        <w:t>Przechowywany towar należy układać równomiernie na półkach, zachowując zasadę, że między opakowaniami muszą być zachowane kanały powietrzne skierowane prostopadle do parowników.</w:t>
      </w:r>
    </w:p>
    <w:p w14:paraId="311987DE" w14:textId="77777777" w:rsidR="00DC6505" w:rsidRPr="00B13DC5" w:rsidRDefault="00DC6505" w:rsidP="00DC6505">
      <w:pPr>
        <w:autoSpaceDE w:val="0"/>
        <w:autoSpaceDN w:val="0"/>
        <w:adjustRightInd w:val="0"/>
        <w:ind w:left="150"/>
        <w:jc w:val="both"/>
        <w:rPr>
          <w:rFonts w:ascii="Calibri" w:hAnsi="Calibri" w:cs="Calibri"/>
          <w:sz w:val="22"/>
          <w:szCs w:val="22"/>
        </w:rPr>
      </w:pPr>
    </w:p>
    <w:p w14:paraId="3B7E1A34" w14:textId="77777777" w:rsidR="00DC6505" w:rsidRPr="00B13DC5" w:rsidRDefault="00DC6505" w:rsidP="00DC6505">
      <w:pPr>
        <w:tabs>
          <w:tab w:val="left" w:pos="870"/>
        </w:tabs>
        <w:autoSpaceDE w:val="0"/>
        <w:autoSpaceDN w:val="0"/>
        <w:adjustRightInd w:val="0"/>
        <w:ind w:left="870" w:hanging="720"/>
        <w:jc w:val="both"/>
        <w:rPr>
          <w:rFonts w:ascii="Calibri" w:hAnsi="Calibri" w:cs="Calibri"/>
          <w:sz w:val="22"/>
          <w:szCs w:val="22"/>
        </w:rPr>
      </w:pPr>
      <w:r w:rsidRPr="00B13DC5">
        <w:rPr>
          <w:rFonts w:ascii="Calibri" w:hAnsi="Calibri" w:cs="Calibri"/>
          <w:sz w:val="22"/>
          <w:szCs w:val="22"/>
        </w:rPr>
        <w:t>2.</w:t>
      </w:r>
      <w:r w:rsidRPr="00B13DC5">
        <w:rPr>
          <w:rFonts w:ascii="Calibri" w:hAnsi="Calibri" w:cs="Calibri"/>
          <w:sz w:val="22"/>
          <w:szCs w:val="22"/>
        </w:rPr>
        <w:tab/>
        <w:t>Zamrażarkę zapełniamy  według zasady:</w:t>
      </w:r>
    </w:p>
    <w:p w14:paraId="6FC00C76"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a.</w:t>
      </w:r>
      <w:r w:rsidRPr="00B13DC5">
        <w:rPr>
          <w:rFonts w:ascii="Calibri" w:hAnsi="Calibri" w:cs="Calibri"/>
          <w:sz w:val="22"/>
          <w:szCs w:val="22"/>
        </w:rPr>
        <w:tab/>
        <w:t>towar, który będzie przechowywany najdłużej układamy w dolnej części zamrażarki (tam znajduje się najzimniejsze miejsce urządzenia),</w:t>
      </w:r>
    </w:p>
    <w:p w14:paraId="35AB0753"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b.</w:t>
      </w:r>
      <w:r w:rsidRPr="00B13DC5">
        <w:rPr>
          <w:rFonts w:ascii="Calibri" w:hAnsi="Calibri" w:cs="Calibri"/>
          <w:sz w:val="22"/>
          <w:szCs w:val="22"/>
        </w:rPr>
        <w:tab/>
        <w:t>towar podlegający szybkiej sprzedaży umieszczamy wyżej.</w:t>
      </w:r>
    </w:p>
    <w:p w14:paraId="7D44C9C0" w14:textId="77777777" w:rsidR="00DC6505" w:rsidRPr="00B13DC5" w:rsidRDefault="00DC6505" w:rsidP="00DC6505">
      <w:pPr>
        <w:autoSpaceDE w:val="0"/>
        <w:autoSpaceDN w:val="0"/>
        <w:adjustRightInd w:val="0"/>
        <w:ind w:left="150"/>
        <w:jc w:val="both"/>
        <w:rPr>
          <w:rFonts w:ascii="Calibri" w:hAnsi="Calibri" w:cs="Calibri"/>
          <w:sz w:val="22"/>
          <w:szCs w:val="22"/>
        </w:rPr>
      </w:pPr>
    </w:p>
    <w:p w14:paraId="52FCB958" w14:textId="77777777" w:rsidR="00DC6505" w:rsidRPr="00B13DC5" w:rsidRDefault="00DC6505" w:rsidP="00DC6505">
      <w:pPr>
        <w:tabs>
          <w:tab w:val="left" w:pos="870"/>
        </w:tabs>
        <w:autoSpaceDE w:val="0"/>
        <w:autoSpaceDN w:val="0"/>
        <w:adjustRightInd w:val="0"/>
        <w:ind w:left="870" w:hanging="720"/>
        <w:jc w:val="both"/>
        <w:rPr>
          <w:rFonts w:ascii="Calibri" w:hAnsi="Calibri" w:cs="Calibri"/>
          <w:sz w:val="22"/>
          <w:szCs w:val="22"/>
        </w:rPr>
      </w:pPr>
      <w:r w:rsidRPr="00B13DC5">
        <w:rPr>
          <w:rFonts w:ascii="Calibri" w:hAnsi="Calibri" w:cs="Calibri"/>
          <w:sz w:val="22"/>
          <w:szCs w:val="22"/>
        </w:rPr>
        <w:t>3.</w:t>
      </w:r>
      <w:r w:rsidRPr="00B13DC5">
        <w:rPr>
          <w:rFonts w:ascii="Calibri" w:hAnsi="Calibri" w:cs="Calibri"/>
          <w:sz w:val="22"/>
          <w:szCs w:val="22"/>
        </w:rPr>
        <w:tab/>
        <w:t>Szafy chłodnicze zapełnia się według zasady:</w:t>
      </w:r>
    </w:p>
    <w:p w14:paraId="445F42B4"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a.</w:t>
      </w:r>
      <w:r w:rsidRPr="00B13DC5">
        <w:rPr>
          <w:rFonts w:ascii="Calibri" w:hAnsi="Calibri" w:cs="Calibri"/>
          <w:sz w:val="22"/>
          <w:szCs w:val="22"/>
        </w:rPr>
        <w:tab/>
        <w:t>w górnej, najzimniejszej, znajdującej się koło parownika składujemy surowe mięso, ryby itp.</w:t>
      </w:r>
    </w:p>
    <w:p w14:paraId="158ED626"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b.</w:t>
      </w:r>
      <w:r w:rsidRPr="00B13DC5">
        <w:rPr>
          <w:rFonts w:ascii="Calibri" w:hAnsi="Calibri" w:cs="Calibri"/>
          <w:sz w:val="22"/>
          <w:szCs w:val="22"/>
        </w:rPr>
        <w:tab/>
        <w:t>w części środkowej, która jest najcieplejsza, przechowuje się nabiał, warzywa, owoce odpowiednio opakowane</w:t>
      </w:r>
    </w:p>
    <w:p w14:paraId="23BA32B8" w14:textId="77777777" w:rsidR="00DC6505" w:rsidRPr="00B13DC5" w:rsidRDefault="00DC6505" w:rsidP="00DC6505">
      <w:pPr>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c.</w:t>
      </w:r>
      <w:r w:rsidRPr="00B13DC5">
        <w:rPr>
          <w:rFonts w:ascii="Calibri" w:hAnsi="Calibri" w:cs="Calibri"/>
          <w:sz w:val="22"/>
          <w:szCs w:val="22"/>
        </w:rPr>
        <w:tab/>
        <w:t xml:space="preserve">dolna, średnio zimna część służy do przechowywania mleka, śmietany, napojów. </w:t>
      </w:r>
    </w:p>
    <w:p w14:paraId="39387830" w14:textId="77777777" w:rsidR="00617108" w:rsidRPr="00B13DC5" w:rsidRDefault="00617108" w:rsidP="00DC6505">
      <w:pPr>
        <w:autoSpaceDE w:val="0"/>
        <w:autoSpaceDN w:val="0"/>
        <w:adjustRightInd w:val="0"/>
        <w:ind w:left="1365" w:hanging="495"/>
        <w:jc w:val="both"/>
        <w:rPr>
          <w:rFonts w:ascii="Calibri" w:hAnsi="Calibri" w:cs="Calibri"/>
          <w:sz w:val="22"/>
          <w:szCs w:val="22"/>
        </w:rPr>
      </w:pPr>
    </w:p>
    <w:p w14:paraId="46679DE2" w14:textId="77777777" w:rsidR="00617108" w:rsidRPr="00B13DC5" w:rsidRDefault="00617108" w:rsidP="00DC6505">
      <w:pPr>
        <w:autoSpaceDE w:val="0"/>
        <w:autoSpaceDN w:val="0"/>
        <w:adjustRightInd w:val="0"/>
        <w:ind w:left="1365" w:hanging="495"/>
        <w:jc w:val="both"/>
        <w:rPr>
          <w:rFonts w:ascii="Calibri" w:hAnsi="Calibri" w:cs="Calibri"/>
          <w:sz w:val="22"/>
          <w:szCs w:val="22"/>
        </w:rPr>
      </w:pPr>
    </w:p>
    <w:p w14:paraId="1020B5C8" w14:textId="77777777" w:rsidR="00246F11" w:rsidRPr="00B13DC5" w:rsidRDefault="00246F11" w:rsidP="00DC6505">
      <w:pPr>
        <w:autoSpaceDE w:val="0"/>
        <w:autoSpaceDN w:val="0"/>
        <w:adjustRightInd w:val="0"/>
        <w:ind w:left="1365" w:hanging="495"/>
        <w:jc w:val="both"/>
        <w:rPr>
          <w:rFonts w:ascii="Calibri" w:hAnsi="Calibri" w:cs="Calibri"/>
          <w:sz w:val="22"/>
          <w:szCs w:val="22"/>
        </w:rPr>
      </w:pPr>
    </w:p>
    <w:p w14:paraId="51EA627E" w14:textId="77777777" w:rsidR="00246F11" w:rsidRPr="00B13DC5" w:rsidRDefault="00246F11" w:rsidP="00DC6505">
      <w:pPr>
        <w:autoSpaceDE w:val="0"/>
        <w:autoSpaceDN w:val="0"/>
        <w:adjustRightInd w:val="0"/>
        <w:ind w:left="1365" w:hanging="495"/>
        <w:jc w:val="both"/>
        <w:rPr>
          <w:rFonts w:ascii="Calibri" w:hAnsi="Calibri" w:cs="Calibri"/>
          <w:sz w:val="22"/>
          <w:szCs w:val="22"/>
        </w:rPr>
      </w:pPr>
    </w:p>
    <w:p w14:paraId="27D15564" w14:textId="77777777" w:rsidR="00DC6505" w:rsidRPr="00B13DC5" w:rsidRDefault="00DC6505" w:rsidP="00617108">
      <w:pPr>
        <w:autoSpaceDE w:val="0"/>
        <w:autoSpaceDN w:val="0"/>
        <w:adjustRightInd w:val="0"/>
        <w:jc w:val="both"/>
        <w:rPr>
          <w:rFonts w:ascii="Calibri" w:hAnsi="Calibri" w:cs="Calibri"/>
          <w:b/>
          <w:bCs/>
          <w:sz w:val="22"/>
          <w:szCs w:val="22"/>
          <w:u w:val="single"/>
        </w:rPr>
      </w:pPr>
      <w:r w:rsidRPr="00B13DC5">
        <w:rPr>
          <w:rFonts w:ascii="Calibri" w:hAnsi="Calibri" w:cs="Calibri"/>
          <w:b/>
          <w:bCs/>
          <w:sz w:val="22"/>
          <w:szCs w:val="22"/>
          <w:u w:val="single"/>
        </w:rPr>
        <w:t>Nie wolno:</w:t>
      </w:r>
    </w:p>
    <w:p w14:paraId="24C59A19" w14:textId="77777777" w:rsidR="00083F53" w:rsidRPr="00B13DC5" w:rsidRDefault="00083F53" w:rsidP="00617108">
      <w:pPr>
        <w:autoSpaceDE w:val="0"/>
        <w:autoSpaceDN w:val="0"/>
        <w:adjustRightInd w:val="0"/>
        <w:jc w:val="both"/>
        <w:rPr>
          <w:rFonts w:ascii="Calibri" w:hAnsi="Calibri" w:cs="Calibri"/>
          <w:b/>
          <w:bCs/>
          <w:sz w:val="22"/>
          <w:szCs w:val="22"/>
          <w:u w:val="single"/>
        </w:rPr>
      </w:pPr>
    </w:p>
    <w:p w14:paraId="4BB57079"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Przykrywać półek w szafach chłodniczych papierem, gdyż uniemożliwia to prawidłowy ruch powietrza.</w:t>
      </w:r>
    </w:p>
    <w:p w14:paraId="0AA89F10"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Przechowywać mięsa lub potraw mięsnych solonych lub saletrowanych bez opakowania, które chronić będzie wnętrze urządzenia przed korozją (mogą to być chociażby worki foliowe).</w:t>
      </w:r>
    </w:p>
    <w:p w14:paraId="01EAD8C5"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298ABAA2" w14:textId="77777777" w:rsidR="00DC6505" w:rsidRPr="00B13DC5" w:rsidRDefault="00DC6505" w:rsidP="00DC6505">
      <w:pPr>
        <w:tabs>
          <w:tab w:val="left" w:pos="870"/>
        </w:tabs>
        <w:autoSpaceDE w:val="0"/>
        <w:autoSpaceDN w:val="0"/>
        <w:adjustRightInd w:val="0"/>
        <w:ind w:left="870" w:hanging="720"/>
        <w:jc w:val="both"/>
        <w:rPr>
          <w:rFonts w:ascii="Calibri" w:hAnsi="Calibri" w:cs="Calibri"/>
          <w:sz w:val="22"/>
          <w:szCs w:val="22"/>
        </w:rPr>
      </w:pPr>
      <w:r w:rsidRPr="00B13DC5">
        <w:rPr>
          <w:rFonts w:ascii="Calibri" w:hAnsi="Calibri" w:cs="Calibri"/>
          <w:sz w:val="22"/>
          <w:szCs w:val="22"/>
        </w:rPr>
        <w:t>4.</w:t>
      </w:r>
      <w:r w:rsidRPr="00B13DC5">
        <w:rPr>
          <w:rFonts w:ascii="Calibri" w:hAnsi="Calibri" w:cs="Calibri"/>
          <w:sz w:val="22"/>
          <w:szCs w:val="22"/>
        </w:rPr>
        <w:tab/>
        <w:t>Mycie komór chłodniczych winno być wykonane po każdym odtajaniu.</w:t>
      </w:r>
    </w:p>
    <w:p w14:paraId="4A26B41E"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Wykonuje się to za pomocą ściereczki umoczonej kolejno w wodzie mydlanej i później w wodzie czystej.</w:t>
      </w:r>
    </w:p>
    <w:p w14:paraId="49D8B685" w14:textId="77777777" w:rsidR="00617108" w:rsidRPr="00B13DC5" w:rsidRDefault="00617108" w:rsidP="00DC6505">
      <w:pPr>
        <w:autoSpaceDE w:val="0"/>
        <w:autoSpaceDN w:val="0"/>
        <w:adjustRightInd w:val="0"/>
        <w:ind w:left="870"/>
        <w:jc w:val="both"/>
        <w:rPr>
          <w:rFonts w:ascii="Calibri" w:hAnsi="Calibri" w:cs="Calibri"/>
          <w:sz w:val="22"/>
          <w:szCs w:val="22"/>
        </w:rPr>
      </w:pPr>
    </w:p>
    <w:p w14:paraId="19DEDB12" w14:textId="77777777" w:rsidR="00083F53" w:rsidRPr="00B13DC5" w:rsidRDefault="00083F53" w:rsidP="00DC6505">
      <w:pPr>
        <w:autoSpaceDE w:val="0"/>
        <w:autoSpaceDN w:val="0"/>
        <w:adjustRightInd w:val="0"/>
        <w:ind w:left="870"/>
        <w:jc w:val="both"/>
        <w:rPr>
          <w:rFonts w:ascii="Calibri" w:hAnsi="Calibri" w:cs="Calibri"/>
          <w:sz w:val="22"/>
          <w:szCs w:val="22"/>
        </w:rPr>
      </w:pPr>
    </w:p>
    <w:p w14:paraId="1586F159" w14:textId="77777777" w:rsidR="00083F53" w:rsidRPr="00B13DC5" w:rsidRDefault="00083F53" w:rsidP="00DC6505">
      <w:pPr>
        <w:autoSpaceDE w:val="0"/>
        <w:autoSpaceDN w:val="0"/>
        <w:adjustRightInd w:val="0"/>
        <w:ind w:left="870"/>
        <w:jc w:val="both"/>
        <w:rPr>
          <w:rFonts w:ascii="Calibri" w:hAnsi="Calibri" w:cs="Calibri"/>
          <w:sz w:val="22"/>
          <w:szCs w:val="22"/>
        </w:rPr>
      </w:pPr>
    </w:p>
    <w:p w14:paraId="74E59276" w14:textId="77777777" w:rsidR="00DC6505" w:rsidRPr="00B13DC5" w:rsidRDefault="00DC6505" w:rsidP="00DC6505">
      <w:pPr>
        <w:autoSpaceDE w:val="0"/>
        <w:autoSpaceDN w:val="0"/>
        <w:adjustRightInd w:val="0"/>
        <w:ind w:left="870"/>
        <w:jc w:val="both"/>
        <w:rPr>
          <w:rFonts w:ascii="Calibri" w:hAnsi="Calibri" w:cs="Calibri"/>
          <w:b/>
          <w:bCs/>
          <w:sz w:val="22"/>
          <w:szCs w:val="22"/>
          <w:u w:val="single"/>
        </w:rPr>
      </w:pPr>
      <w:r w:rsidRPr="00B13DC5">
        <w:rPr>
          <w:rFonts w:ascii="Calibri" w:hAnsi="Calibri" w:cs="Calibri"/>
          <w:b/>
          <w:bCs/>
          <w:sz w:val="22"/>
          <w:szCs w:val="22"/>
          <w:u w:val="single"/>
        </w:rPr>
        <w:t>Uwaga:</w:t>
      </w:r>
    </w:p>
    <w:p w14:paraId="26309C60"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Sprawdź, czy urządzenie jest odłączone od źródła prądu.</w:t>
      </w:r>
    </w:p>
    <w:p w14:paraId="31EBCABE" w14:textId="77777777" w:rsidR="00617108" w:rsidRPr="00B13DC5" w:rsidRDefault="00617108" w:rsidP="00F91234">
      <w:pPr>
        <w:autoSpaceDE w:val="0"/>
        <w:autoSpaceDN w:val="0"/>
        <w:adjustRightInd w:val="0"/>
        <w:jc w:val="both"/>
        <w:rPr>
          <w:rFonts w:ascii="Calibri" w:hAnsi="Calibri" w:cs="Calibri"/>
          <w:sz w:val="22"/>
          <w:szCs w:val="22"/>
        </w:rPr>
      </w:pPr>
    </w:p>
    <w:p w14:paraId="3DCDB9E2" w14:textId="77777777" w:rsidR="00246F11" w:rsidRPr="00B13DC5" w:rsidRDefault="00246F11" w:rsidP="00F91234">
      <w:pPr>
        <w:autoSpaceDE w:val="0"/>
        <w:autoSpaceDN w:val="0"/>
        <w:adjustRightInd w:val="0"/>
        <w:jc w:val="both"/>
        <w:rPr>
          <w:rFonts w:ascii="Calibri" w:hAnsi="Calibri" w:cs="Calibri"/>
          <w:sz w:val="22"/>
          <w:szCs w:val="22"/>
        </w:rPr>
      </w:pPr>
    </w:p>
    <w:p w14:paraId="1860EB4B" w14:textId="77777777" w:rsidR="00617108" w:rsidRPr="00B13DC5" w:rsidRDefault="00617108" w:rsidP="00DC6505">
      <w:pPr>
        <w:autoSpaceDE w:val="0"/>
        <w:autoSpaceDN w:val="0"/>
        <w:adjustRightInd w:val="0"/>
        <w:ind w:left="870"/>
        <w:jc w:val="both"/>
        <w:rPr>
          <w:rFonts w:ascii="Calibri" w:hAnsi="Calibri" w:cs="Calibri"/>
          <w:sz w:val="22"/>
          <w:szCs w:val="22"/>
        </w:rPr>
      </w:pPr>
    </w:p>
    <w:p w14:paraId="592F6E11" w14:textId="77777777" w:rsidR="00DC6505" w:rsidRPr="00B13DC5" w:rsidRDefault="00DC6505" w:rsidP="00DC6505">
      <w:pPr>
        <w:tabs>
          <w:tab w:val="left" w:pos="870"/>
        </w:tabs>
        <w:autoSpaceDE w:val="0"/>
        <w:autoSpaceDN w:val="0"/>
        <w:adjustRightInd w:val="0"/>
        <w:ind w:left="870" w:hanging="720"/>
        <w:jc w:val="both"/>
        <w:rPr>
          <w:rFonts w:ascii="Calibri" w:hAnsi="Calibri" w:cs="Calibri"/>
          <w:sz w:val="22"/>
          <w:szCs w:val="22"/>
        </w:rPr>
      </w:pPr>
      <w:r w:rsidRPr="00B13DC5">
        <w:rPr>
          <w:rFonts w:ascii="Calibri" w:hAnsi="Calibri" w:cs="Calibri"/>
          <w:sz w:val="22"/>
          <w:szCs w:val="22"/>
        </w:rPr>
        <w:t>5.</w:t>
      </w:r>
      <w:r w:rsidRPr="00B13DC5">
        <w:rPr>
          <w:rFonts w:ascii="Calibri" w:hAnsi="Calibri" w:cs="Calibri"/>
          <w:sz w:val="22"/>
          <w:szCs w:val="22"/>
        </w:rPr>
        <w:tab/>
        <w:t>W szafach chłodniczych  jeśli warstwa szronu osiągnie grubość maksimum 6 milimetrów należy wykonać odszronienie.</w:t>
      </w:r>
    </w:p>
    <w:p w14:paraId="0B9E6981"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a.</w:t>
      </w:r>
      <w:r w:rsidRPr="00B13DC5">
        <w:rPr>
          <w:rFonts w:ascii="Calibri" w:hAnsi="Calibri" w:cs="Calibri"/>
          <w:sz w:val="22"/>
          <w:szCs w:val="22"/>
        </w:rPr>
        <w:tab/>
        <w:t>odłączamy urządzenie od źródła prądu (wyjmujemy wtyczkę przewodu zasilającego z gniazdka wtykowego)</w:t>
      </w:r>
    </w:p>
    <w:p w14:paraId="57423FD8"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b.</w:t>
      </w:r>
      <w:r w:rsidRPr="00B13DC5">
        <w:rPr>
          <w:rFonts w:ascii="Calibri" w:hAnsi="Calibri" w:cs="Calibri"/>
          <w:sz w:val="22"/>
          <w:szCs w:val="22"/>
        </w:rPr>
        <w:tab/>
        <w:t>po otworzeniu drzwi komory opróżniamy ją z produktów,</w:t>
      </w:r>
    </w:p>
    <w:p w14:paraId="23983456" w14:textId="77777777" w:rsidR="00DC6505" w:rsidRPr="00B13DC5" w:rsidRDefault="00DC6505" w:rsidP="00DC6505">
      <w:pPr>
        <w:tabs>
          <w:tab w:val="left" w:pos="1365"/>
        </w:tabs>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c.</w:t>
      </w:r>
      <w:r w:rsidRPr="00B13DC5">
        <w:rPr>
          <w:rFonts w:ascii="Calibri" w:hAnsi="Calibri" w:cs="Calibri"/>
          <w:sz w:val="22"/>
          <w:szCs w:val="22"/>
        </w:rPr>
        <w:tab/>
        <w:t>proces odszronienia powinien przebiegać samoistnie od momentu, kiedy to ciepłe powietrze dostanie się do komory,</w:t>
      </w:r>
    </w:p>
    <w:p w14:paraId="211C8C2E" w14:textId="77777777" w:rsidR="00DC6505" w:rsidRPr="00B13DC5" w:rsidRDefault="00DC6505" w:rsidP="00DC6505">
      <w:pPr>
        <w:autoSpaceDE w:val="0"/>
        <w:autoSpaceDN w:val="0"/>
        <w:adjustRightInd w:val="0"/>
        <w:ind w:left="1365" w:hanging="495"/>
        <w:jc w:val="both"/>
        <w:rPr>
          <w:rFonts w:ascii="Calibri" w:hAnsi="Calibri" w:cs="Calibri"/>
          <w:sz w:val="22"/>
          <w:szCs w:val="22"/>
        </w:rPr>
      </w:pPr>
      <w:r w:rsidRPr="00B13DC5">
        <w:rPr>
          <w:rFonts w:ascii="Calibri" w:hAnsi="Calibri" w:cs="Calibri"/>
          <w:sz w:val="22"/>
          <w:szCs w:val="22"/>
        </w:rPr>
        <w:t>d.</w:t>
      </w:r>
      <w:r w:rsidRPr="00B13DC5">
        <w:rPr>
          <w:rFonts w:ascii="Calibri" w:hAnsi="Calibri" w:cs="Calibri"/>
          <w:sz w:val="22"/>
          <w:szCs w:val="22"/>
        </w:rPr>
        <w:tab/>
        <w:t>po zakończeniu myjemy szafę i ponownie zapełniamy produktami.</w:t>
      </w:r>
    </w:p>
    <w:p w14:paraId="5F3A7862" w14:textId="77777777" w:rsidR="00602C31" w:rsidRPr="00B13DC5" w:rsidRDefault="00602C31" w:rsidP="00DC6505">
      <w:pPr>
        <w:autoSpaceDE w:val="0"/>
        <w:autoSpaceDN w:val="0"/>
        <w:adjustRightInd w:val="0"/>
        <w:ind w:left="1365" w:hanging="495"/>
        <w:jc w:val="both"/>
        <w:rPr>
          <w:rFonts w:ascii="Calibri" w:hAnsi="Calibri" w:cs="Calibri"/>
          <w:sz w:val="22"/>
          <w:szCs w:val="22"/>
        </w:rPr>
      </w:pPr>
    </w:p>
    <w:p w14:paraId="61291FDE" w14:textId="77777777" w:rsidR="00602C31" w:rsidRPr="00B13DC5" w:rsidRDefault="00602C31" w:rsidP="00DC6505">
      <w:pPr>
        <w:autoSpaceDE w:val="0"/>
        <w:autoSpaceDN w:val="0"/>
        <w:adjustRightInd w:val="0"/>
        <w:ind w:left="1365" w:hanging="495"/>
        <w:jc w:val="both"/>
        <w:rPr>
          <w:rFonts w:ascii="Calibri" w:hAnsi="Calibri" w:cs="Calibri"/>
          <w:sz w:val="22"/>
          <w:szCs w:val="22"/>
        </w:rPr>
      </w:pPr>
    </w:p>
    <w:p w14:paraId="01B86071" w14:textId="77777777" w:rsidR="00DC6505" w:rsidRPr="00B13DC5" w:rsidRDefault="00DC6505" w:rsidP="00DC6505">
      <w:pPr>
        <w:autoSpaceDE w:val="0"/>
        <w:autoSpaceDN w:val="0"/>
        <w:adjustRightInd w:val="0"/>
        <w:ind w:left="870"/>
        <w:jc w:val="both"/>
        <w:rPr>
          <w:rFonts w:ascii="Calibri" w:hAnsi="Calibri" w:cs="Calibri"/>
          <w:b/>
          <w:bCs/>
          <w:sz w:val="22"/>
          <w:szCs w:val="22"/>
          <w:u w:val="single"/>
        </w:rPr>
      </w:pPr>
      <w:r w:rsidRPr="00B13DC5">
        <w:rPr>
          <w:rFonts w:ascii="Calibri" w:hAnsi="Calibri" w:cs="Calibri"/>
          <w:b/>
          <w:bCs/>
          <w:sz w:val="22"/>
          <w:szCs w:val="22"/>
          <w:u w:val="single"/>
        </w:rPr>
        <w:t>Uwaga:</w:t>
      </w:r>
    </w:p>
    <w:p w14:paraId="19588BE5" w14:textId="77777777" w:rsidR="00602C31" w:rsidRPr="00B13DC5" w:rsidRDefault="00602C31" w:rsidP="00DC6505">
      <w:pPr>
        <w:autoSpaceDE w:val="0"/>
        <w:autoSpaceDN w:val="0"/>
        <w:adjustRightInd w:val="0"/>
        <w:ind w:left="870"/>
        <w:jc w:val="both"/>
        <w:rPr>
          <w:rFonts w:ascii="Calibri" w:hAnsi="Calibri" w:cs="Calibri"/>
          <w:b/>
          <w:bCs/>
          <w:sz w:val="22"/>
          <w:szCs w:val="22"/>
          <w:u w:val="single"/>
        </w:rPr>
      </w:pPr>
    </w:p>
    <w:p w14:paraId="74FB968C"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Nie wolno odszraniać parowników mechanicznie (na przykład skrobać ostrymi przedmiotami)</w:t>
      </w:r>
    </w:p>
    <w:p w14:paraId="72CB7F34"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03DBE1F5" w14:textId="77777777" w:rsidR="00617108" w:rsidRPr="00B13DC5" w:rsidRDefault="00617108" w:rsidP="00DC6505">
      <w:pPr>
        <w:autoSpaceDE w:val="0"/>
        <w:autoSpaceDN w:val="0"/>
        <w:adjustRightInd w:val="0"/>
        <w:ind w:left="870"/>
        <w:jc w:val="both"/>
        <w:rPr>
          <w:rFonts w:ascii="Calibri" w:hAnsi="Calibri" w:cs="Calibri"/>
          <w:sz w:val="22"/>
          <w:szCs w:val="22"/>
        </w:rPr>
      </w:pPr>
    </w:p>
    <w:p w14:paraId="2578356B" w14:textId="77777777" w:rsidR="00617108" w:rsidRPr="00B13DC5" w:rsidRDefault="00617108" w:rsidP="00DC6505">
      <w:pPr>
        <w:autoSpaceDE w:val="0"/>
        <w:autoSpaceDN w:val="0"/>
        <w:adjustRightInd w:val="0"/>
        <w:ind w:left="870"/>
        <w:jc w:val="both"/>
        <w:rPr>
          <w:rFonts w:ascii="Calibri" w:hAnsi="Calibri" w:cs="Calibri"/>
          <w:sz w:val="22"/>
          <w:szCs w:val="22"/>
        </w:rPr>
      </w:pPr>
    </w:p>
    <w:p w14:paraId="0FA6134E" w14:textId="77777777" w:rsidR="00DC6505" w:rsidRPr="00B13DC5" w:rsidRDefault="00DC6505" w:rsidP="00DC6505">
      <w:pPr>
        <w:autoSpaceDE w:val="0"/>
        <w:autoSpaceDN w:val="0"/>
        <w:adjustRightInd w:val="0"/>
        <w:ind w:left="870"/>
        <w:jc w:val="center"/>
        <w:rPr>
          <w:rFonts w:ascii="Calibri" w:hAnsi="Calibri" w:cs="Calibri"/>
          <w:b/>
          <w:bCs/>
          <w:sz w:val="22"/>
          <w:szCs w:val="22"/>
          <w:u w:val="single"/>
        </w:rPr>
      </w:pPr>
      <w:r w:rsidRPr="00B13DC5">
        <w:rPr>
          <w:rFonts w:ascii="Calibri" w:hAnsi="Calibri" w:cs="Calibri"/>
          <w:b/>
          <w:bCs/>
          <w:sz w:val="22"/>
          <w:szCs w:val="22"/>
          <w:u w:val="single"/>
        </w:rPr>
        <w:t>Maksymalny czas składowania produktów w dniach:</w:t>
      </w:r>
    </w:p>
    <w:p w14:paraId="713F4B1C"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24315EB8"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1.  Zamrażarki              -           7 dni</w:t>
      </w:r>
    </w:p>
    <w:p w14:paraId="150B81E7"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2.  Szafy chłodnicze     -           4 dni</w:t>
      </w:r>
    </w:p>
    <w:p w14:paraId="75833236"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3.  Lady chłodnicze      -           4 dni</w:t>
      </w:r>
    </w:p>
    <w:p w14:paraId="452A43C5"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0176A3AD" w14:textId="77777777" w:rsidR="00DC6505" w:rsidRPr="00B13DC5" w:rsidRDefault="00DC6505" w:rsidP="00DC6505">
      <w:pPr>
        <w:autoSpaceDE w:val="0"/>
        <w:autoSpaceDN w:val="0"/>
        <w:adjustRightInd w:val="0"/>
        <w:ind w:left="870"/>
        <w:jc w:val="both"/>
        <w:rPr>
          <w:rFonts w:ascii="Calibri" w:hAnsi="Calibri" w:cs="Calibri"/>
          <w:sz w:val="22"/>
          <w:szCs w:val="22"/>
        </w:rPr>
      </w:pPr>
      <w:r w:rsidRPr="00B13DC5">
        <w:rPr>
          <w:rFonts w:ascii="Calibri" w:hAnsi="Calibri" w:cs="Calibri"/>
          <w:sz w:val="22"/>
          <w:szCs w:val="22"/>
        </w:rPr>
        <w:t>Przy częstym wyjmowaniu towarów z komór chłodniczych czas składowania powinien być skrócony o połowę.</w:t>
      </w:r>
    </w:p>
    <w:p w14:paraId="3F71E5C9"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0F8923DE" w14:textId="77777777" w:rsidR="00DC6505" w:rsidRPr="00B13DC5" w:rsidRDefault="00DC6505" w:rsidP="00DC6505">
      <w:pPr>
        <w:autoSpaceDE w:val="0"/>
        <w:autoSpaceDN w:val="0"/>
        <w:adjustRightInd w:val="0"/>
        <w:ind w:left="870"/>
        <w:jc w:val="both"/>
        <w:rPr>
          <w:rFonts w:ascii="Calibri" w:hAnsi="Calibri" w:cs="Calibri"/>
          <w:sz w:val="22"/>
          <w:szCs w:val="22"/>
        </w:rPr>
      </w:pPr>
    </w:p>
    <w:p w14:paraId="1B31C468" w14:textId="77777777" w:rsidR="00DC6505" w:rsidRPr="00B13DC5" w:rsidRDefault="00DC6505" w:rsidP="00DC6505">
      <w:pPr>
        <w:autoSpaceDE w:val="0"/>
        <w:autoSpaceDN w:val="0"/>
        <w:adjustRightInd w:val="0"/>
        <w:jc w:val="both"/>
        <w:rPr>
          <w:rFonts w:ascii="Calibri" w:hAnsi="Calibri" w:cs="Calibri"/>
          <w:sz w:val="22"/>
          <w:szCs w:val="22"/>
        </w:rPr>
      </w:pPr>
    </w:p>
    <w:p w14:paraId="5F488B91" w14:textId="77777777" w:rsidR="00617108" w:rsidRPr="00B13DC5" w:rsidRDefault="00617108" w:rsidP="00DC6505">
      <w:pPr>
        <w:autoSpaceDE w:val="0"/>
        <w:autoSpaceDN w:val="0"/>
        <w:adjustRightInd w:val="0"/>
        <w:jc w:val="both"/>
        <w:rPr>
          <w:rFonts w:ascii="Calibri" w:hAnsi="Calibri" w:cs="Calibri"/>
          <w:sz w:val="22"/>
          <w:szCs w:val="22"/>
        </w:rPr>
      </w:pPr>
    </w:p>
    <w:p w14:paraId="7D1F25F2" w14:textId="77777777" w:rsidR="00DC6505" w:rsidRPr="00B13DC5" w:rsidRDefault="00DC6505" w:rsidP="00DC6505">
      <w:pPr>
        <w:autoSpaceDE w:val="0"/>
        <w:autoSpaceDN w:val="0"/>
        <w:adjustRightInd w:val="0"/>
        <w:jc w:val="both"/>
        <w:rPr>
          <w:rFonts w:ascii="Calibri" w:hAnsi="Calibri" w:cs="Calibri"/>
          <w:sz w:val="22"/>
          <w:szCs w:val="22"/>
        </w:rPr>
      </w:pPr>
      <w:r w:rsidRPr="00B13DC5">
        <w:rPr>
          <w:rFonts w:ascii="Calibri" w:hAnsi="Calibri" w:cs="Calibri"/>
          <w:sz w:val="22"/>
          <w:szCs w:val="22"/>
        </w:rPr>
        <w:t>Wszystkie okoliczności mogące zagrozić bezpieczeństwu obsługującego bądź osobom postronnym zobowiązują pracownika  do meldowania  o nich przełożonym. W przypadku znalezienia się w bezpośrednim niebezpieczeństwie na skutek nieprzestrzegania przez zakład zasad bhp  pracownik ma prawo powstrzymać się od wykonywania pracy (zachowuje on prawo do wynagrodzenia), nie może jednak  odmówić podjęcia innej równorzędnej pracy, gdy niezwłoczne usunięcie zagrożeń przy poprzednio wykonywanej pracy nie jest możliwe).</w:t>
      </w:r>
    </w:p>
    <w:p w14:paraId="2EFFA0D0" w14:textId="77777777" w:rsidR="00DC6505" w:rsidRPr="00B13DC5" w:rsidRDefault="00DC6505" w:rsidP="00DC6505">
      <w:pPr>
        <w:autoSpaceDE w:val="0"/>
        <w:autoSpaceDN w:val="0"/>
        <w:adjustRightInd w:val="0"/>
        <w:jc w:val="both"/>
        <w:rPr>
          <w:rFonts w:ascii="Calibri" w:hAnsi="Calibri" w:cs="Calibri"/>
          <w:sz w:val="22"/>
          <w:szCs w:val="22"/>
        </w:rPr>
      </w:pPr>
    </w:p>
    <w:p w14:paraId="1FC9149F" w14:textId="77777777" w:rsidR="00617108" w:rsidRPr="00B13DC5" w:rsidRDefault="00617108" w:rsidP="00DC6505">
      <w:pPr>
        <w:autoSpaceDE w:val="0"/>
        <w:autoSpaceDN w:val="0"/>
        <w:adjustRightInd w:val="0"/>
        <w:jc w:val="both"/>
        <w:rPr>
          <w:rFonts w:ascii="Calibri" w:hAnsi="Calibri" w:cs="Calibri"/>
          <w:sz w:val="22"/>
          <w:szCs w:val="22"/>
        </w:rPr>
      </w:pPr>
    </w:p>
    <w:p w14:paraId="0028CF10" w14:textId="77777777" w:rsidR="00617108" w:rsidRPr="00B13DC5" w:rsidRDefault="00617108" w:rsidP="00DC6505">
      <w:pPr>
        <w:autoSpaceDE w:val="0"/>
        <w:autoSpaceDN w:val="0"/>
        <w:adjustRightInd w:val="0"/>
        <w:jc w:val="both"/>
        <w:rPr>
          <w:rFonts w:ascii="Calibri" w:hAnsi="Calibri" w:cs="Calibri"/>
          <w:sz w:val="22"/>
          <w:szCs w:val="22"/>
        </w:rPr>
      </w:pPr>
    </w:p>
    <w:p w14:paraId="389C4E3D" w14:textId="77777777" w:rsidR="00617108" w:rsidRPr="00B13DC5" w:rsidRDefault="00617108" w:rsidP="00DC6505">
      <w:pPr>
        <w:autoSpaceDE w:val="0"/>
        <w:autoSpaceDN w:val="0"/>
        <w:adjustRightInd w:val="0"/>
        <w:jc w:val="both"/>
        <w:rPr>
          <w:rFonts w:ascii="Calibri" w:hAnsi="Calibri" w:cs="Calibri"/>
          <w:sz w:val="22"/>
          <w:szCs w:val="22"/>
        </w:rPr>
      </w:pPr>
    </w:p>
    <w:p w14:paraId="5F724131" w14:textId="77777777" w:rsidR="00617108" w:rsidRPr="00B13DC5" w:rsidRDefault="00617108" w:rsidP="00DC6505">
      <w:pPr>
        <w:autoSpaceDE w:val="0"/>
        <w:autoSpaceDN w:val="0"/>
        <w:adjustRightInd w:val="0"/>
        <w:jc w:val="both"/>
        <w:rPr>
          <w:rFonts w:ascii="Calibri" w:hAnsi="Calibri" w:cs="Calibri"/>
          <w:sz w:val="22"/>
          <w:szCs w:val="22"/>
        </w:rPr>
      </w:pPr>
    </w:p>
    <w:p w14:paraId="3D3BE485" w14:textId="77777777" w:rsidR="00DC6505" w:rsidRPr="00B13DC5" w:rsidRDefault="00DC6505" w:rsidP="00DC6505">
      <w:pPr>
        <w:autoSpaceDE w:val="0"/>
        <w:autoSpaceDN w:val="0"/>
        <w:adjustRightInd w:val="0"/>
        <w:jc w:val="both"/>
        <w:rPr>
          <w:rFonts w:ascii="Calibri" w:hAnsi="Calibri" w:cs="Calibri"/>
          <w:sz w:val="22"/>
          <w:szCs w:val="22"/>
        </w:rPr>
      </w:pPr>
    </w:p>
    <w:p w14:paraId="3DBA957D" w14:textId="77777777" w:rsidR="00DC6505" w:rsidRPr="00B13DC5" w:rsidRDefault="00DC6505" w:rsidP="00DC6505">
      <w:pPr>
        <w:autoSpaceDE w:val="0"/>
        <w:autoSpaceDN w:val="0"/>
        <w:adjustRightInd w:val="0"/>
        <w:jc w:val="both"/>
        <w:rPr>
          <w:rFonts w:ascii="Calibri" w:hAnsi="Calibri" w:cs="Calibri"/>
          <w:sz w:val="22"/>
          <w:szCs w:val="22"/>
        </w:rPr>
      </w:pPr>
      <w:r w:rsidRPr="00B13DC5">
        <w:rPr>
          <w:rFonts w:ascii="Calibri" w:hAnsi="Calibri" w:cs="Calibri"/>
          <w:sz w:val="22"/>
          <w:szCs w:val="22"/>
        </w:rPr>
        <w:t>Opracował                                                                                                                  Zatwierdził</w:t>
      </w:r>
    </w:p>
    <w:p w14:paraId="3A05A7B7" w14:textId="77777777" w:rsidR="00DC6505" w:rsidRPr="00B13DC5" w:rsidRDefault="00DC6505" w:rsidP="00DC6505">
      <w:pPr>
        <w:autoSpaceDE w:val="0"/>
        <w:autoSpaceDN w:val="0"/>
        <w:adjustRightInd w:val="0"/>
        <w:jc w:val="both"/>
        <w:rPr>
          <w:rFonts w:ascii="Calibri" w:hAnsi="Calibri" w:cs="Calibri"/>
          <w:sz w:val="22"/>
          <w:szCs w:val="22"/>
        </w:rPr>
      </w:pPr>
    </w:p>
    <w:p w14:paraId="05FFE004" w14:textId="77777777" w:rsidR="00134D90" w:rsidRPr="00B13DC5" w:rsidRDefault="00134D90" w:rsidP="00DC6505">
      <w:pPr>
        <w:rPr>
          <w:rFonts w:ascii="Calibri" w:hAnsi="Calibri" w:cs="Calibri"/>
        </w:rPr>
      </w:pPr>
    </w:p>
    <w:sectPr w:rsidR="00134D90" w:rsidRPr="00B13DC5" w:rsidSect="003C2102">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Borders w:offsetFrom="page">
        <w:top w:val="thickThinSmallGap" w:sz="48" w:space="24" w:color="FFFF00"/>
        <w:left w:val="thickThinSmallGap" w:sz="48" w:space="24" w:color="FFFF00"/>
        <w:bottom w:val="thinThickSmallGap" w:sz="48" w:space="24" w:color="FFFF00"/>
        <w:right w:val="thinThickSmallGap" w:sz="48" w:space="24" w:color="FFFF00"/>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DD003" w14:textId="77777777" w:rsidR="00D82346" w:rsidRDefault="00D82346" w:rsidP="0085192C">
      <w:r>
        <w:separator/>
      </w:r>
    </w:p>
  </w:endnote>
  <w:endnote w:type="continuationSeparator" w:id="0">
    <w:p w14:paraId="182C8E5C" w14:textId="77777777" w:rsidR="00D82346" w:rsidRDefault="00D82346" w:rsidP="00851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6853" w14:textId="77777777" w:rsidR="0085192C" w:rsidRDefault="008519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E989" w14:textId="77777777" w:rsidR="0085192C" w:rsidRDefault="0085192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EEDD" w14:textId="77777777" w:rsidR="0085192C" w:rsidRDefault="008519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BE8A" w14:textId="77777777" w:rsidR="00D82346" w:rsidRDefault="00D82346" w:rsidP="0085192C">
      <w:r>
        <w:separator/>
      </w:r>
    </w:p>
  </w:footnote>
  <w:footnote w:type="continuationSeparator" w:id="0">
    <w:p w14:paraId="42309857" w14:textId="77777777" w:rsidR="00D82346" w:rsidRDefault="00D82346" w:rsidP="00851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CB20" w14:textId="77777777" w:rsidR="0085192C" w:rsidRDefault="0085192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11B9" w14:textId="77777777" w:rsidR="0085192C" w:rsidRDefault="0085192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9201" w14:textId="77777777" w:rsidR="0085192C" w:rsidRDefault="0085192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E00D02A"/>
    <w:lvl w:ilvl="0">
      <w:numFmt w:val="decimal"/>
      <w:lvlText w:val="*"/>
      <w:lvlJc w:val="left"/>
    </w:lvl>
  </w:abstractNum>
  <w:abstractNum w:abstractNumId="1" w15:restartNumberingAfterBreak="0">
    <w:nsid w:val="18C5799A"/>
    <w:multiLevelType w:val="singleLevel"/>
    <w:tmpl w:val="4460A51C"/>
    <w:lvl w:ilvl="0">
      <w:start w:val="1"/>
      <w:numFmt w:val="decimal"/>
      <w:lvlText w:val="%1."/>
      <w:legacy w:legacy="1" w:legacySpace="0" w:legacyIndent="435"/>
      <w:lvlJc w:val="left"/>
      <w:rPr>
        <w:rFonts w:ascii="Arial" w:hAnsi="Arial" w:cs="Arial" w:hint="default"/>
      </w:rPr>
    </w:lvl>
  </w:abstractNum>
  <w:abstractNum w:abstractNumId="2" w15:restartNumberingAfterBreak="0">
    <w:nsid w:val="34601305"/>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3" w15:restartNumberingAfterBreak="0">
    <w:nsid w:val="34C52F0F"/>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4" w15:restartNumberingAfterBreak="0">
    <w:nsid w:val="38F84B04"/>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5" w15:restartNumberingAfterBreak="0">
    <w:nsid w:val="43817916"/>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6" w15:restartNumberingAfterBreak="0">
    <w:nsid w:val="5D984F31"/>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7" w15:restartNumberingAfterBreak="0">
    <w:nsid w:val="70716542"/>
    <w:multiLevelType w:val="singleLevel"/>
    <w:tmpl w:val="4460A51C"/>
    <w:lvl w:ilvl="0">
      <w:start w:val="1"/>
      <w:numFmt w:val="decimal"/>
      <w:lvlText w:val="%1."/>
      <w:legacy w:legacy="1" w:legacySpace="0" w:legacyIndent="435"/>
      <w:lvlJc w:val="left"/>
      <w:rPr>
        <w:rFonts w:ascii="Arial" w:hAnsi="Arial" w:cs="Arial" w:hint="default"/>
      </w:rPr>
    </w:lvl>
  </w:abstractNum>
  <w:num w:numId="1" w16cid:durableId="443154972">
    <w:abstractNumId w:val="7"/>
  </w:num>
  <w:num w:numId="2" w16cid:durableId="323046382">
    <w:abstractNumId w:val="0"/>
    <w:lvlOverride w:ilvl="0">
      <w:lvl w:ilvl="0">
        <w:numFmt w:val="bullet"/>
        <w:lvlText w:val=""/>
        <w:legacy w:legacy="1" w:legacySpace="0" w:legacyIndent="360"/>
        <w:lvlJc w:val="left"/>
        <w:rPr>
          <w:rFonts w:ascii="Symbol" w:hAnsi="Symbol" w:hint="default"/>
        </w:rPr>
      </w:lvl>
    </w:lvlOverride>
  </w:num>
  <w:num w:numId="3" w16cid:durableId="474954439">
    <w:abstractNumId w:val="1"/>
  </w:num>
  <w:num w:numId="4" w16cid:durableId="338698480">
    <w:abstractNumId w:val="0"/>
    <w:lvlOverride w:ilvl="0">
      <w:lvl w:ilvl="0">
        <w:numFmt w:val="bullet"/>
        <w:lvlText w:val=""/>
        <w:legacy w:legacy="1" w:legacySpace="0" w:legacyIndent="705"/>
        <w:lvlJc w:val="left"/>
        <w:rPr>
          <w:rFonts w:ascii="Symbol" w:hAnsi="Symbol" w:hint="default"/>
        </w:rPr>
      </w:lvl>
    </w:lvlOverride>
  </w:num>
  <w:num w:numId="5" w16cid:durableId="1300846832">
    <w:abstractNumId w:val="3"/>
  </w:num>
  <w:num w:numId="6" w16cid:durableId="884680610">
    <w:abstractNumId w:val="2"/>
  </w:num>
  <w:num w:numId="7" w16cid:durableId="812916591">
    <w:abstractNumId w:val="6"/>
  </w:num>
  <w:num w:numId="8" w16cid:durableId="694231523">
    <w:abstractNumId w:val="5"/>
  </w:num>
  <w:num w:numId="9" w16cid:durableId="789470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444"/>
    <w:rsid w:val="00034444"/>
    <w:rsid w:val="00083F53"/>
    <w:rsid w:val="000C2DDE"/>
    <w:rsid w:val="000D4CBD"/>
    <w:rsid w:val="00134D90"/>
    <w:rsid w:val="0013696A"/>
    <w:rsid w:val="00186AE6"/>
    <w:rsid w:val="001A63B1"/>
    <w:rsid w:val="00246F11"/>
    <w:rsid w:val="002733C7"/>
    <w:rsid w:val="0033238C"/>
    <w:rsid w:val="003456B3"/>
    <w:rsid w:val="0036748F"/>
    <w:rsid w:val="0037560D"/>
    <w:rsid w:val="003916C9"/>
    <w:rsid w:val="003C2102"/>
    <w:rsid w:val="00517C96"/>
    <w:rsid w:val="00602C31"/>
    <w:rsid w:val="00613D21"/>
    <w:rsid w:val="00617108"/>
    <w:rsid w:val="00645895"/>
    <w:rsid w:val="007254DC"/>
    <w:rsid w:val="007E475B"/>
    <w:rsid w:val="0085192C"/>
    <w:rsid w:val="0087331A"/>
    <w:rsid w:val="008954E0"/>
    <w:rsid w:val="008A68F0"/>
    <w:rsid w:val="00947A9E"/>
    <w:rsid w:val="00A44AE5"/>
    <w:rsid w:val="00B13DC5"/>
    <w:rsid w:val="00B149F5"/>
    <w:rsid w:val="00BE7CBE"/>
    <w:rsid w:val="00BF2116"/>
    <w:rsid w:val="00BF53D7"/>
    <w:rsid w:val="00CD5B8B"/>
    <w:rsid w:val="00D82346"/>
    <w:rsid w:val="00DC6505"/>
    <w:rsid w:val="00E004AB"/>
    <w:rsid w:val="00E16556"/>
    <w:rsid w:val="00F912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738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rsid w:val="0013696A"/>
    <w:pPr>
      <w:autoSpaceDE w:val="0"/>
      <w:autoSpaceDN w:val="0"/>
      <w:adjustRightInd w:val="0"/>
      <w:outlineLvl w:val="0"/>
    </w:pPr>
    <w:rPr>
      <w:rFonts w:ascii="Arial" w:hAnsi="Arial"/>
      <w:lang w:val="en-US"/>
    </w:rPr>
  </w:style>
  <w:style w:type="paragraph" w:styleId="Nagwek2">
    <w:name w:val="heading 2"/>
    <w:basedOn w:val="Normalny"/>
    <w:next w:val="Normalny"/>
    <w:qFormat/>
    <w:rsid w:val="003916C9"/>
    <w:pPr>
      <w:keepNext/>
      <w:spacing w:before="240" w:after="60"/>
      <w:outlineLvl w:val="1"/>
    </w:pPr>
    <w:rPr>
      <w:rFonts w:ascii="Arial" w:hAnsi="Arial" w:cs="Arial"/>
      <w:b/>
      <w:bCs/>
      <w:i/>
      <w:iCs/>
      <w:sz w:val="28"/>
      <w:szCs w:val="28"/>
    </w:rPr>
  </w:style>
  <w:style w:type="paragraph" w:styleId="Nagwek5">
    <w:name w:val="heading 5"/>
    <w:basedOn w:val="Normalny"/>
    <w:next w:val="Normalny"/>
    <w:qFormat/>
    <w:rsid w:val="0033238C"/>
    <w:pPr>
      <w:spacing w:before="240" w:after="60"/>
      <w:outlineLvl w:val="4"/>
    </w:pPr>
    <w:rPr>
      <w:b/>
      <w:bCs/>
      <w:i/>
      <w:iCs/>
      <w:sz w:val="26"/>
      <w:szCs w:val="26"/>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link w:val="NagwekZnak"/>
    <w:uiPriority w:val="99"/>
    <w:unhideWhenUsed/>
    <w:rsid w:val="0085192C"/>
    <w:pPr>
      <w:tabs>
        <w:tab w:val="center" w:pos="4536"/>
        <w:tab w:val="right" w:pos="9072"/>
      </w:tabs>
    </w:pPr>
  </w:style>
  <w:style w:type="character" w:customStyle="1" w:styleId="NagwekZnak">
    <w:name w:val="Nagłówek Znak"/>
    <w:link w:val="Nagwek"/>
    <w:uiPriority w:val="99"/>
    <w:rsid w:val="0085192C"/>
    <w:rPr>
      <w:sz w:val="24"/>
      <w:szCs w:val="24"/>
    </w:rPr>
  </w:style>
  <w:style w:type="paragraph" w:styleId="Stopka">
    <w:name w:val="footer"/>
    <w:basedOn w:val="Normalny"/>
    <w:link w:val="StopkaZnak"/>
    <w:uiPriority w:val="99"/>
    <w:unhideWhenUsed/>
    <w:rsid w:val="0085192C"/>
    <w:pPr>
      <w:tabs>
        <w:tab w:val="center" w:pos="4536"/>
        <w:tab w:val="right" w:pos="9072"/>
      </w:tabs>
    </w:pPr>
  </w:style>
  <w:style w:type="character" w:customStyle="1" w:styleId="StopkaZnak">
    <w:name w:val="Stopka Znak"/>
    <w:link w:val="Stopka"/>
    <w:uiPriority w:val="99"/>
    <w:rsid w:val="008519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2482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2026-09-17T07:06:00Z</dcterms:created>
  <dcterms:modified xsi:type="dcterms:W3CDTF">2026-09-17T07:06:00Z</dcterms:modified>
</cp:coreProperties>
</file>