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3ADB" w14:textId="77777777" w:rsidR="008943EF" w:rsidRPr="00034A40" w:rsidRDefault="008943EF" w:rsidP="008943EF">
      <w:pPr>
        <w:autoSpaceDE w:val="0"/>
        <w:autoSpaceDN w:val="0"/>
        <w:adjustRightInd w:val="0"/>
        <w:rPr>
          <w:rFonts w:ascii="Calibri" w:hAnsi="Calibri" w:cs="Calibri"/>
          <w:sz w:val="22"/>
          <w:szCs w:val="22"/>
        </w:rPr>
      </w:pPr>
    </w:p>
    <w:p w14:paraId="5E51A7D1" w14:textId="77777777" w:rsidR="008943EF" w:rsidRPr="00034A40" w:rsidRDefault="008943EF" w:rsidP="008943EF">
      <w:pPr>
        <w:autoSpaceDE w:val="0"/>
        <w:autoSpaceDN w:val="0"/>
        <w:adjustRightInd w:val="0"/>
        <w:rPr>
          <w:rFonts w:ascii="Calibri" w:hAnsi="Calibri" w:cs="Calibri"/>
        </w:rPr>
      </w:pPr>
      <w:r w:rsidRPr="00034A40">
        <w:rPr>
          <w:rFonts w:ascii="Calibri" w:hAnsi="Calibri" w:cs="Calibri"/>
          <w:sz w:val="22"/>
          <w:szCs w:val="22"/>
        </w:rPr>
        <w:t xml:space="preserve">       </w:t>
      </w:r>
    </w:p>
    <w:p w14:paraId="7D9FE8F8" w14:textId="77777777" w:rsidR="008943EF" w:rsidRPr="00034A40" w:rsidRDefault="008943EF" w:rsidP="003C15B4">
      <w:pPr>
        <w:autoSpaceDE w:val="0"/>
        <w:autoSpaceDN w:val="0"/>
        <w:adjustRightInd w:val="0"/>
        <w:jc w:val="center"/>
        <w:rPr>
          <w:rFonts w:ascii="Calibri" w:hAnsi="Calibri" w:cs="Calibri"/>
          <w:b/>
          <w:bCs/>
          <w:sz w:val="40"/>
          <w:szCs w:val="40"/>
        </w:rPr>
      </w:pPr>
      <w:r w:rsidRPr="00034A40">
        <w:rPr>
          <w:rFonts w:ascii="Calibri" w:hAnsi="Calibri" w:cs="Calibri"/>
          <w:b/>
          <w:bCs/>
          <w:sz w:val="40"/>
          <w:szCs w:val="40"/>
        </w:rPr>
        <w:t xml:space="preserve">INSTRUKCJA </w:t>
      </w:r>
      <w:r w:rsidR="003C15B4" w:rsidRPr="00034A40">
        <w:rPr>
          <w:rFonts w:ascii="Calibri" w:hAnsi="Calibri" w:cs="Calibri"/>
          <w:b/>
          <w:bCs/>
          <w:sz w:val="40"/>
          <w:szCs w:val="40"/>
        </w:rPr>
        <w:t>BHP</w:t>
      </w:r>
      <w:r w:rsidRPr="00034A40">
        <w:rPr>
          <w:rFonts w:ascii="Calibri" w:hAnsi="Calibri" w:cs="Calibri"/>
          <w:b/>
          <w:bCs/>
          <w:sz w:val="40"/>
          <w:szCs w:val="40"/>
        </w:rPr>
        <w:t xml:space="preserve"> OBSŁUGI </w:t>
      </w:r>
      <w:r w:rsidR="003C15B4" w:rsidRPr="00034A40">
        <w:rPr>
          <w:rFonts w:ascii="Calibri" w:hAnsi="Calibri" w:cs="Calibri"/>
          <w:b/>
          <w:bCs/>
          <w:sz w:val="40"/>
          <w:szCs w:val="40"/>
        </w:rPr>
        <w:t>ZWIJARKI</w:t>
      </w:r>
    </w:p>
    <w:p w14:paraId="7AB96F72" w14:textId="77777777" w:rsidR="003C15B4" w:rsidRPr="00034A40" w:rsidRDefault="003C15B4" w:rsidP="00926682">
      <w:pPr>
        <w:autoSpaceDE w:val="0"/>
        <w:autoSpaceDN w:val="0"/>
        <w:adjustRightInd w:val="0"/>
        <w:rPr>
          <w:rFonts w:ascii="Calibri" w:hAnsi="Calibri" w:cs="Calibri"/>
          <w:b/>
          <w:bCs/>
          <w:sz w:val="20"/>
          <w:szCs w:val="20"/>
        </w:rPr>
      </w:pPr>
    </w:p>
    <w:p w14:paraId="36F56445" w14:textId="77777777" w:rsidR="008943EF" w:rsidRPr="00034A40" w:rsidRDefault="00597CC8" w:rsidP="008943EF">
      <w:pPr>
        <w:numPr>
          <w:ilvl w:val="0"/>
          <w:numId w:val="7"/>
        </w:numPr>
        <w:autoSpaceDE w:val="0"/>
        <w:autoSpaceDN w:val="0"/>
        <w:adjustRightInd w:val="0"/>
        <w:rPr>
          <w:rFonts w:ascii="Calibri" w:hAnsi="Calibri" w:cs="Calibri"/>
          <w:b/>
          <w:sz w:val="20"/>
          <w:szCs w:val="20"/>
        </w:rPr>
      </w:pPr>
      <w:r w:rsidRPr="00034A40">
        <w:rPr>
          <w:rFonts w:ascii="Calibri" w:hAnsi="Calibri" w:cs="Calibri"/>
          <w:b/>
          <w:bCs/>
          <w:sz w:val="20"/>
          <w:szCs w:val="20"/>
        </w:rPr>
        <w:t>UWAGI OGÓLNE</w:t>
      </w:r>
    </w:p>
    <w:p w14:paraId="7F148EA5" w14:textId="77777777" w:rsidR="008943EF" w:rsidRPr="00034A40" w:rsidRDefault="008943EF" w:rsidP="001C60B7">
      <w:pPr>
        <w:autoSpaceDE w:val="0"/>
        <w:autoSpaceDN w:val="0"/>
        <w:adjustRightInd w:val="0"/>
        <w:rPr>
          <w:rFonts w:ascii="Calibri" w:hAnsi="Calibri" w:cs="Calibri"/>
          <w:sz w:val="20"/>
          <w:szCs w:val="20"/>
        </w:rPr>
      </w:pPr>
      <w:r w:rsidRPr="00034A40">
        <w:rPr>
          <w:rFonts w:ascii="Calibri" w:hAnsi="Calibri" w:cs="Calibri"/>
          <w:sz w:val="20"/>
          <w:szCs w:val="20"/>
        </w:rPr>
        <w:t xml:space="preserve">Zwijarka przeznaczona jest do wykonywania operacji zwijania blach w rury cylindryczne i stożkowe, kształtowania odcinków cylindrycznych, oraz do zwijania obręczy z płaskowników i taśm.     </w:t>
      </w:r>
    </w:p>
    <w:p w14:paraId="52B13924" w14:textId="77777777" w:rsidR="008943EF" w:rsidRPr="00034A40" w:rsidRDefault="008943EF" w:rsidP="008943EF">
      <w:pPr>
        <w:autoSpaceDE w:val="0"/>
        <w:autoSpaceDN w:val="0"/>
        <w:adjustRightInd w:val="0"/>
        <w:rPr>
          <w:rFonts w:ascii="Calibri" w:hAnsi="Calibri" w:cs="Calibri"/>
          <w:b/>
          <w:bCs/>
          <w:sz w:val="20"/>
          <w:szCs w:val="20"/>
        </w:rPr>
      </w:pPr>
      <w:r w:rsidRPr="00034A40">
        <w:rPr>
          <w:rFonts w:ascii="Calibri" w:hAnsi="Calibri" w:cs="Calibri"/>
          <w:b/>
          <w:bCs/>
          <w:sz w:val="20"/>
          <w:szCs w:val="20"/>
        </w:rPr>
        <w:t>Podstawowe dane techniczne</w:t>
      </w:r>
      <w:r w:rsidR="00597CC8" w:rsidRPr="00034A40">
        <w:rPr>
          <w:rFonts w:ascii="Calibri" w:hAnsi="Calibri" w:cs="Calibri"/>
          <w:b/>
          <w:bCs/>
          <w:sz w:val="20"/>
          <w:szCs w:val="20"/>
        </w:rPr>
        <w:t>:</w:t>
      </w:r>
    </w:p>
    <w:p w14:paraId="73E9F4D0" w14:textId="77777777" w:rsidR="008943EF" w:rsidRPr="00034A40" w:rsidRDefault="00597CC8" w:rsidP="00597CC8">
      <w:pPr>
        <w:autoSpaceDE w:val="0"/>
        <w:autoSpaceDN w:val="0"/>
        <w:adjustRightInd w:val="0"/>
        <w:rPr>
          <w:rFonts w:ascii="Calibri" w:hAnsi="Calibri" w:cs="Calibri"/>
          <w:b/>
          <w:bCs/>
          <w:sz w:val="20"/>
          <w:szCs w:val="20"/>
        </w:rPr>
      </w:pPr>
      <w:r w:rsidRPr="00034A40">
        <w:rPr>
          <w:rFonts w:ascii="Calibri" w:hAnsi="Calibri" w:cs="Calibri"/>
          <w:b/>
          <w:bCs/>
          <w:sz w:val="20"/>
          <w:szCs w:val="20"/>
        </w:rPr>
        <w:t xml:space="preserve"> - </w:t>
      </w:r>
      <w:r w:rsidR="008943EF" w:rsidRPr="00034A40">
        <w:rPr>
          <w:rFonts w:ascii="Calibri" w:hAnsi="Calibri" w:cs="Calibri"/>
          <w:sz w:val="20"/>
          <w:szCs w:val="20"/>
        </w:rPr>
        <w:t>maksymalny wymiar zwijanej blachy</w:t>
      </w:r>
      <w:r w:rsidRPr="00034A40">
        <w:rPr>
          <w:rFonts w:ascii="Calibri" w:hAnsi="Calibri" w:cs="Calibri"/>
          <w:sz w:val="20"/>
          <w:szCs w:val="20"/>
        </w:rPr>
        <w:t xml:space="preserve"> </w:t>
      </w:r>
      <w:r w:rsidR="008943EF" w:rsidRPr="00034A40">
        <w:rPr>
          <w:rFonts w:ascii="Calibri" w:hAnsi="Calibri" w:cs="Calibri"/>
          <w:sz w:val="20"/>
          <w:szCs w:val="20"/>
        </w:rPr>
        <w:t>- 2,5 x 2000 mm</w:t>
      </w:r>
    </w:p>
    <w:p w14:paraId="7161CE7D" w14:textId="77777777" w:rsidR="008943EF" w:rsidRPr="00034A40" w:rsidRDefault="00597CC8" w:rsidP="008943EF">
      <w:pPr>
        <w:autoSpaceDE w:val="0"/>
        <w:autoSpaceDN w:val="0"/>
        <w:adjustRightInd w:val="0"/>
        <w:ind w:left="720" w:hanging="720"/>
        <w:rPr>
          <w:rFonts w:ascii="Calibri" w:hAnsi="Calibri" w:cs="Calibri"/>
          <w:sz w:val="20"/>
          <w:szCs w:val="20"/>
        </w:rPr>
      </w:pPr>
      <w:r w:rsidRPr="00034A40">
        <w:rPr>
          <w:rFonts w:ascii="Calibri" w:hAnsi="Calibri" w:cs="Calibri"/>
          <w:sz w:val="20"/>
          <w:szCs w:val="20"/>
        </w:rPr>
        <w:t xml:space="preserve"> - </w:t>
      </w:r>
      <w:r w:rsidR="008943EF" w:rsidRPr="00034A40">
        <w:rPr>
          <w:rFonts w:ascii="Calibri" w:hAnsi="Calibri" w:cs="Calibri"/>
          <w:sz w:val="20"/>
          <w:szCs w:val="20"/>
        </w:rPr>
        <w:t>maksymalna wytrzymałość materiału</w:t>
      </w:r>
      <w:r w:rsidRPr="00034A40">
        <w:rPr>
          <w:rFonts w:ascii="Calibri" w:hAnsi="Calibri" w:cs="Calibri"/>
          <w:sz w:val="20"/>
          <w:szCs w:val="20"/>
        </w:rPr>
        <w:t xml:space="preserve"> - </w:t>
      </w:r>
      <w:r w:rsidR="008943EF" w:rsidRPr="00034A40">
        <w:rPr>
          <w:rFonts w:ascii="Calibri" w:hAnsi="Calibri" w:cs="Calibri"/>
          <w:sz w:val="20"/>
          <w:szCs w:val="20"/>
        </w:rPr>
        <w:t>50 KG/mm2</w:t>
      </w:r>
    </w:p>
    <w:p w14:paraId="503B8639" w14:textId="77777777" w:rsidR="008943EF" w:rsidRPr="00034A40" w:rsidRDefault="00597CC8" w:rsidP="00597CC8">
      <w:pPr>
        <w:autoSpaceDE w:val="0"/>
        <w:autoSpaceDN w:val="0"/>
        <w:adjustRightInd w:val="0"/>
        <w:rPr>
          <w:rFonts w:ascii="Calibri" w:hAnsi="Calibri" w:cs="Calibri"/>
          <w:sz w:val="20"/>
          <w:szCs w:val="20"/>
        </w:rPr>
      </w:pPr>
      <w:r w:rsidRPr="00034A40">
        <w:rPr>
          <w:rFonts w:ascii="Calibri" w:hAnsi="Calibri" w:cs="Calibri"/>
          <w:sz w:val="20"/>
          <w:szCs w:val="20"/>
        </w:rPr>
        <w:t xml:space="preserve"> - </w:t>
      </w:r>
      <w:r w:rsidR="008943EF" w:rsidRPr="00034A40">
        <w:rPr>
          <w:rFonts w:ascii="Calibri" w:hAnsi="Calibri" w:cs="Calibri"/>
          <w:sz w:val="20"/>
          <w:szCs w:val="20"/>
        </w:rPr>
        <w:t>minimalny promień zwijania</w:t>
      </w:r>
      <w:r w:rsidRPr="00034A40">
        <w:rPr>
          <w:rFonts w:ascii="Calibri" w:hAnsi="Calibri" w:cs="Calibri"/>
          <w:sz w:val="20"/>
          <w:szCs w:val="20"/>
        </w:rPr>
        <w:t xml:space="preserve"> - </w:t>
      </w:r>
      <w:r w:rsidR="008943EF" w:rsidRPr="00034A40">
        <w:rPr>
          <w:rFonts w:ascii="Calibri" w:hAnsi="Calibri" w:cs="Calibri"/>
          <w:sz w:val="20"/>
          <w:szCs w:val="20"/>
        </w:rPr>
        <w:t>65 mm</w:t>
      </w:r>
    </w:p>
    <w:p w14:paraId="16991971" w14:textId="77777777" w:rsidR="008943EF" w:rsidRPr="00034A40" w:rsidRDefault="00597CC8" w:rsidP="00597CC8">
      <w:pPr>
        <w:autoSpaceDE w:val="0"/>
        <w:autoSpaceDN w:val="0"/>
        <w:adjustRightInd w:val="0"/>
        <w:rPr>
          <w:rFonts w:ascii="Calibri" w:hAnsi="Calibri" w:cs="Calibri"/>
          <w:sz w:val="20"/>
          <w:szCs w:val="20"/>
        </w:rPr>
      </w:pPr>
      <w:r w:rsidRPr="00034A40">
        <w:rPr>
          <w:rFonts w:ascii="Calibri" w:hAnsi="Calibri" w:cs="Calibri"/>
          <w:sz w:val="20"/>
          <w:szCs w:val="20"/>
        </w:rPr>
        <w:t xml:space="preserve"> - </w:t>
      </w:r>
      <w:r w:rsidR="008943EF" w:rsidRPr="00034A40">
        <w:rPr>
          <w:rFonts w:ascii="Calibri" w:hAnsi="Calibri" w:cs="Calibri"/>
          <w:sz w:val="20"/>
          <w:szCs w:val="20"/>
        </w:rPr>
        <w:t>prędkość obwodowa walców</w:t>
      </w:r>
      <w:r w:rsidRPr="00034A40">
        <w:rPr>
          <w:rFonts w:ascii="Calibri" w:hAnsi="Calibri" w:cs="Calibri"/>
          <w:sz w:val="20"/>
          <w:szCs w:val="20"/>
        </w:rPr>
        <w:t xml:space="preserve"> - </w:t>
      </w:r>
      <w:r w:rsidR="008943EF" w:rsidRPr="00034A40">
        <w:rPr>
          <w:rFonts w:ascii="Calibri" w:hAnsi="Calibri" w:cs="Calibri"/>
          <w:sz w:val="20"/>
          <w:szCs w:val="20"/>
        </w:rPr>
        <w:t>10,2 m/min.</w:t>
      </w:r>
    </w:p>
    <w:p w14:paraId="0A71CAA3" w14:textId="77777777" w:rsidR="008943EF" w:rsidRPr="00034A40" w:rsidRDefault="00597CC8" w:rsidP="008943EF">
      <w:pPr>
        <w:autoSpaceDE w:val="0"/>
        <w:autoSpaceDN w:val="0"/>
        <w:adjustRightInd w:val="0"/>
        <w:ind w:left="720" w:hanging="720"/>
        <w:rPr>
          <w:rFonts w:ascii="Calibri" w:hAnsi="Calibri" w:cs="Calibri"/>
          <w:sz w:val="20"/>
          <w:szCs w:val="20"/>
        </w:rPr>
      </w:pPr>
      <w:r w:rsidRPr="00034A40">
        <w:rPr>
          <w:rFonts w:ascii="Calibri" w:hAnsi="Calibri" w:cs="Calibri"/>
          <w:sz w:val="20"/>
          <w:szCs w:val="20"/>
        </w:rPr>
        <w:t xml:space="preserve"> - </w:t>
      </w:r>
      <w:r w:rsidR="008943EF" w:rsidRPr="00034A40">
        <w:rPr>
          <w:rFonts w:ascii="Calibri" w:hAnsi="Calibri" w:cs="Calibri"/>
          <w:sz w:val="20"/>
          <w:szCs w:val="20"/>
        </w:rPr>
        <w:t>obroty walców</w:t>
      </w:r>
      <w:r w:rsidRPr="00034A40">
        <w:rPr>
          <w:rFonts w:ascii="Calibri" w:hAnsi="Calibri" w:cs="Calibri"/>
          <w:sz w:val="20"/>
          <w:szCs w:val="20"/>
        </w:rPr>
        <w:t xml:space="preserve"> - </w:t>
      </w:r>
      <w:r w:rsidR="008943EF" w:rsidRPr="00034A40">
        <w:rPr>
          <w:rFonts w:ascii="Calibri" w:hAnsi="Calibri" w:cs="Calibri"/>
          <w:sz w:val="20"/>
          <w:szCs w:val="20"/>
        </w:rPr>
        <w:t>28,6 obr/min</w:t>
      </w:r>
    </w:p>
    <w:p w14:paraId="4A7786BD" w14:textId="77777777" w:rsidR="008943EF" w:rsidRPr="00034A40" w:rsidRDefault="00597CC8" w:rsidP="008943EF">
      <w:pPr>
        <w:autoSpaceDE w:val="0"/>
        <w:autoSpaceDN w:val="0"/>
        <w:adjustRightInd w:val="0"/>
        <w:ind w:left="720" w:hanging="720"/>
        <w:rPr>
          <w:rFonts w:ascii="Calibri" w:hAnsi="Calibri" w:cs="Calibri"/>
          <w:sz w:val="20"/>
          <w:szCs w:val="20"/>
        </w:rPr>
      </w:pPr>
      <w:r w:rsidRPr="00034A40">
        <w:rPr>
          <w:rFonts w:ascii="Calibri" w:hAnsi="Calibri" w:cs="Calibri"/>
          <w:sz w:val="20"/>
          <w:szCs w:val="20"/>
        </w:rPr>
        <w:t xml:space="preserve"> - </w:t>
      </w:r>
      <w:r w:rsidR="008943EF" w:rsidRPr="00034A40">
        <w:rPr>
          <w:rFonts w:ascii="Calibri" w:hAnsi="Calibri" w:cs="Calibri"/>
          <w:sz w:val="20"/>
          <w:szCs w:val="20"/>
        </w:rPr>
        <w:t>moc silnika</w:t>
      </w:r>
      <w:r w:rsidRPr="00034A40">
        <w:rPr>
          <w:rFonts w:ascii="Calibri" w:hAnsi="Calibri" w:cs="Calibri"/>
          <w:sz w:val="20"/>
          <w:szCs w:val="20"/>
        </w:rPr>
        <w:t xml:space="preserve"> - </w:t>
      </w:r>
      <w:r w:rsidR="008943EF" w:rsidRPr="00034A40">
        <w:rPr>
          <w:rFonts w:ascii="Calibri" w:hAnsi="Calibri" w:cs="Calibri"/>
          <w:sz w:val="20"/>
          <w:szCs w:val="20"/>
        </w:rPr>
        <w:t>2,8 kW</w:t>
      </w:r>
    </w:p>
    <w:p w14:paraId="6678CAFD" w14:textId="77777777" w:rsidR="008943EF" w:rsidRPr="00034A40" w:rsidRDefault="00597CC8" w:rsidP="008943EF">
      <w:pPr>
        <w:autoSpaceDE w:val="0"/>
        <w:autoSpaceDN w:val="0"/>
        <w:adjustRightInd w:val="0"/>
        <w:ind w:left="720" w:hanging="720"/>
        <w:rPr>
          <w:rFonts w:ascii="Calibri" w:hAnsi="Calibri" w:cs="Calibri"/>
          <w:sz w:val="20"/>
          <w:szCs w:val="20"/>
        </w:rPr>
      </w:pPr>
      <w:r w:rsidRPr="00034A40">
        <w:rPr>
          <w:rFonts w:ascii="Calibri" w:hAnsi="Calibri" w:cs="Calibri"/>
          <w:sz w:val="20"/>
          <w:szCs w:val="20"/>
        </w:rPr>
        <w:t xml:space="preserve"> - waga zwijarki - </w:t>
      </w:r>
      <w:r w:rsidR="008943EF" w:rsidRPr="00034A40">
        <w:rPr>
          <w:rFonts w:ascii="Calibri" w:hAnsi="Calibri" w:cs="Calibri"/>
          <w:sz w:val="20"/>
          <w:szCs w:val="20"/>
        </w:rPr>
        <w:t>1300 kg</w:t>
      </w:r>
    </w:p>
    <w:p w14:paraId="43102CF1" w14:textId="77777777" w:rsidR="00405735" w:rsidRPr="00034A40" w:rsidRDefault="00405735" w:rsidP="00C13C75">
      <w:pPr>
        <w:autoSpaceDE w:val="0"/>
        <w:autoSpaceDN w:val="0"/>
        <w:adjustRightInd w:val="0"/>
        <w:rPr>
          <w:rFonts w:ascii="Calibri" w:hAnsi="Calibri" w:cs="Calibri"/>
          <w:b/>
          <w:sz w:val="20"/>
          <w:szCs w:val="20"/>
        </w:rPr>
      </w:pPr>
    </w:p>
    <w:p w14:paraId="5E98FC01" w14:textId="77777777" w:rsidR="008943EF" w:rsidRPr="00034A40" w:rsidRDefault="00405735" w:rsidP="008943EF">
      <w:pPr>
        <w:numPr>
          <w:ilvl w:val="0"/>
          <w:numId w:val="7"/>
        </w:numPr>
        <w:autoSpaceDE w:val="0"/>
        <w:autoSpaceDN w:val="0"/>
        <w:adjustRightInd w:val="0"/>
        <w:rPr>
          <w:rFonts w:ascii="Calibri" w:hAnsi="Calibri" w:cs="Calibri"/>
          <w:b/>
          <w:sz w:val="20"/>
          <w:szCs w:val="20"/>
        </w:rPr>
      </w:pPr>
      <w:r w:rsidRPr="00034A40">
        <w:rPr>
          <w:rFonts w:ascii="Calibri" w:hAnsi="Calibri" w:cs="Calibri"/>
          <w:b/>
          <w:sz w:val="20"/>
          <w:szCs w:val="20"/>
        </w:rPr>
        <w:t>WARUNKI DOPUSZCZENIA PRACOWNIKA DO PRACY</w:t>
      </w:r>
    </w:p>
    <w:p w14:paraId="2E08A621" w14:textId="77777777" w:rsidR="008943EF" w:rsidRPr="00034A40" w:rsidRDefault="008943EF" w:rsidP="008943EF">
      <w:pPr>
        <w:tabs>
          <w:tab w:val="left" w:pos="360"/>
        </w:tabs>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Do obsługi urządzenia może przystąpić pracownik przeszkolony i przeegzaminowany, znający szczegółowo instrukcję obsługi oraz przepisy BHP obowiązujące w Naszej Spółce i na stanowisku pracy.</w:t>
      </w:r>
    </w:p>
    <w:p w14:paraId="1CDA0BD1"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Pracownik obsługujący walce winien być ubrany w obcisłe ubranie robocze, zapięte rękawy oraz nakrycie głowy.</w:t>
      </w:r>
    </w:p>
    <w:p w14:paraId="740423DE"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 xml:space="preserve">Miejsce pracy winno być dobrze oświetlone światłem naturalnym lub sztucznym, tak aby była zapewniona dobra widoczność. </w:t>
      </w:r>
    </w:p>
    <w:p w14:paraId="5DE0FEC5"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Przestrzegać trzeba, aby części wirujące napędzające wały były osłonięte.</w:t>
      </w:r>
    </w:p>
    <w:p w14:paraId="1B9AC6FA"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 xml:space="preserve">Należy dbać o czystość urządzenia i porządek na stanowisku pracy.  </w:t>
      </w:r>
    </w:p>
    <w:p w14:paraId="1BD01E85"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 czasie pracy zabrania się prowadzenia rozmów i odchodzenia od urządzenia.</w:t>
      </w:r>
    </w:p>
    <w:p w14:paraId="1A2F828D"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Obsługującemu zabrania się dokonywania samowolnie wszelkich napraw.</w:t>
      </w:r>
    </w:p>
    <w:p w14:paraId="2BB01179" w14:textId="77777777" w:rsidR="00405735" w:rsidRPr="00034A40" w:rsidRDefault="008943EF" w:rsidP="00926682">
      <w:pPr>
        <w:autoSpaceDE w:val="0"/>
        <w:autoSpaceDN w:val="0"/>
        <w:adjustRightInd w:val="0"/>
        <w:ind w:left="360" w:hanging="360"/>
        <w:rPr>
          <w:rFonts w:ascii="Calibri" w:eastAsia="SimSun" w:hAnsi="Calibri" w:cs="Calibri"/>
          <w:b/>
          <w:bCs/>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r>
      <w:r w:rsidRPr="00034A40">
        <w:rPr>
          <w:rFonts w:ascii="Calibri" w:eastAsia="SimSun" w:hAnsi="Calibri" w:cs="Calibri"/>
          <w:b/>
          <w:bCs/>
          <w:sz w:val="20"/>
          <w:szCs w:val="20"/>
        </w:rPr>
        <w:t>Zabrania się przystępowania do pracy w złym stanie zdrowia</w:t>
      </w:r>
      <w:r w:rsidR="001C60B7" w:rsidRPr="00034A40">
        <w:rPr>
          <w:rFonts w:ascii="Calibri" w:eastAsia="SimSun" w:hAnsi="Calibri" w:cs="Calibri"/>
          <w:b/>
          <w:bCs/>
          <w:sz w:val="20"/>
          <w:szCs w:val="20"/>
        </w:rPr>
        <w:t>, złym samopoczuciu</w:t>
      </w:r>
      <w:r w:rsidRPr="00034A40">
        <w:rPr>
          <w:rFonts w:ascii="Calibri" w:eastAsia="SimSun" w:hAnsi="Calibri" w:cs="Calibri"/>
          <w:b/>
          <w:bCs/>
          <w:sz w:val="20"/>
          <w:szCs w:val="20"/>
        </w:rPr>
        <w:t xml:space="preserve"> bądź w stanie nietrzeźwym.</w:t>
      </w:r>
    </w:p>
    <w:p w14:paraId="1C9B15EB" w14:textId="77777777" w:rsidR="00405735" w:rsidRPr="00034A40" w:rsidRDefault="00405735" w:rsidP="00C13C75">
      <w:pPr>
        <w:autoSpaceDE w:val="0"/>
        <w:autoSpaceDN w:val="0"/>
        <w:adjustRightInd w:val="0"/>
        <w:rPr>
          <w:rFonts w:ascii="Calibri" w:eastAsia="SimSun" w:hAnsi="Calibri" w:cs="Calibri"/>
          <w:b/>
          <w:bCs/>
          <w:sz w:val="20"/>
          <w:szCs w:val="20"/>
        </w:rPr>
      </w:pPr>
    </w:p>
    <w:p w14:paraId="04A48C60" w14:textId="77777777" w:rsidR="008943EF" w:rsidRPr="00034A40" w:rsidRDefault="00405735" w:rsidP="00C13C75">
      <w:pPr>
        <w:pStyle w:val="Bezodstpw"/>
        <w:numPr>
          <w:ilvl w:val="0"/>
          <w:numId w:val="7"/>
        </w:numPr>
        <w:rPr>
          <w:rFonts w:cs="Calibri"/>
          <w:b/>
          <w:sz w:val="20"/>
          <w:szCs w:val="20"/>
          <w:lang w:val="pl-PL" w:eastAsia="pl-PL"/>
        </w:rPr>
      </w:pPr>
      <w:r w:rsidRPr="00034A40">
        <w:rPr>
          <w:rFonts w:cs="Calibri"/>
          <w:b/>
          <w:sz w:val="20"/>
          <w:szCs w:val="20"/>
          <w:lang w:val="pl-PL" w:eastAsia="pl-PL"/>
        </w:rPr>
        <w:t>CZYNNOŚCI PRZED PRZYSTĄPIENIEM DO PRACY</w:t>
      </w:r>
    </w:p>
    <w:p w14:paraId="37A9F499" w14:textId="77777777" w:rsidR="008943EF" w:rsidRPr="00034A40" w:rsidRDefault="008943EF" w:rsidP="008943EF">
      <w:pPr>
        <w:tabs>
          <w:tab w:val="left" w:pos="360"/>
        </w:tabs>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 xml:space="preserve">Przed uruchomieniem urządzenia sprawdzić stan techniczny </w:t>
      </w:r>
      <w:r w:rsidR="001C60B7" w:rsidRPr="00034A40">
        <w:rPr>
          <w:rFonts w:ascii="Calibri" w:eastAsia="SimSun" w:hAnsi="Calibri" w:cs="Calibri"/>
          <w:sz w:val="20"/>
          <w:szCs w:val="20"/>
        </w:rPr>
        <w:t>tj.</w:t>
      </w:r>
      <w:r w:rsidRPr="00034A40">
        <w:rPr>
          <w:rFonts w:ascii="Calibri" w:eastAsia="SimSun" w:hAnsi="Calibri" w:cs="Calibri"/>
          <w:sz w:val="20"/>
          <w:szCs w:val="20"/>
        </w:rPr>
        <w:t>: czy nie są uszkodzone przewody zasilające, wyłącznik, osłony, naoliwić punkty smarownicze. W przypadku zauważonej usterki powiadomić przełożonego.</w:t>
      </w:r>
    </w:p>
    <w:p w14:paraId="0E19747E"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Sprawdzić położenie łożyska zamykającego górny walec, które powinno znajdować się w położeniu zamkniętym.</w:t>
      </w:r>
    </w:p>
    <w:p w14:paraId="0196B043" w14:textId="77777777" w:rsidR="00405735" w:rsidRPr="00034A40" w:rsidRDefault="008943EF" w:rsidP="00405735">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Przygotować materiał przeznaczony do zwijania.</w:t>
      </w:r>
    </w:p>
    <w:p w14:paraId="0CF4AD72" w14:textId="77777777" w:rsidR="00926682" w:rsidRPr="00034A40" w:rsidRDefault="00926682" w:rsidP="00A4636E">
      <w:pPr>
        <w:autoSpaceDE w:val="0"/>
        <w:autoSpaceDN w:val="0"/>
        <w:adjustRightInd w:val="0"/>
        <w:rPr>
          <w:rFonts w:ascii="Calibri" w:eastAsia="SimSun" w:hAnsi="Calibri" w:cs="Calibri"/>
          <w:sz w:val="20"/>
          <w:szCs w:val="20"/>
        </w:rPr>
      </w:pPr>
    </w:p>
    <w:p w14:paraId="21AE9D3F" w14:textId="77777777" w:rsidR="00405735" w:rsidRPr="00034A40" w:rsidRDefault="00405735" w:rsidP="00C13C75">
      <w:pPr>
        <w:pStyle w:val="Bezodstpw"/>
        <w:numPr>
          <w:ilvl w:val="0"/>
          <w:numId w:val="7"/>
        </w:numPr>
        <w:rPr>
          <w:rFonts w:cs="Calibri"/>
          <w:b/>
          <w:sz w:val="20"/>
          <w:szCs w:val="20"/>
          <w:lang w:val="pl-PL" w:eastAsia="pl-PL"/>
        </w:rPr>
      </w:pPr>
      <w:r w:rsidRPr="00034A40">
        <w:rPr>
          <w:rFonts w:cs="Calibri"/>
          <w:b/>
          <w:sz w:val="20"/>
          <w:szCs w:val="20"/>
          <w:lang w:val="pl-PL" w:eastAsia="pl-PL"/>
        </w:rPr>
        <w:t>CZYNNOŚCI PODCZAS PRACY</w:t>
      </w:r>
    </w:p>
    <w:p w14:paraId="42D34D05" w14:textId="77777777" w:rsidR="00405735" w:rsidRPr="00034A40" w:rsidRDefault="00405735" w:rsidP="00405735">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 xml:space="preserve">   </w:t>
      </w:r>
      <w:r w:rsidRPr="00034A40">
        <w:rPr>
          <w:rFonts w:ascii="Calibri" w:eastAsia="SimSun" w:hAnsi="Calibri" w:cs="Calibri"/>
          <w:b/>
          <w:bCs/>
          <w:sz w:val="20"/>
          <w:szCs w:val="20"/>
        </w:rPr>
        <w:t>Uruchomienie urządzenia i praca</w:t>
      </w:r>
    </w:p>
    <w:p w14:paraId="3F3E93D1" w14:textId="77777777" w:rsidR="008943EF" w:rsidRPr="00034A40" w:rsidRDefault="008943EF" w:rsidP="00405735">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Przygotowany materiał do zwijania włożyć w ten sposób, aby jeden koniec materiału spoczywał na walcu dolnym ciągnącym, a drugi koniec na walcu gnącym.</w:t>
      </w:r>
    </w:p>
    <w:p w14:paraId="5EB996BC" w14:textId="77777777" w:rsidR="008943EF" w:rsidRPr="00034A40" w:rsidRDefault="008943EF" w:rsidP="008943EF">
      <w:pPr>
        <w:tabs>
          <w:tab w:val="left" w:pos="360"/>
        </w:tabs>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Walcem dolnym dociągnąć włożony materiał do walca górnego tak, aby zapewnić odpowiednie przemieszczanie się materiału między walcami.</w:t>
      </w:r>
    </w:p>
    <w:p w14:paraId="10D89406"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Wyłącznikiem głównym włączyć dopływ prądu.</w:t>
      </w:r>
    </w:p>
    <w:p w14:paraId="5FB368F8"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Przyciskiem sterowniczym uruchomić zwijarkę.</w:t>
      </w:r>
    </w:p>
    <w:p w14:paraId="00CED42E" w14:textId="77777777" w:rsidR="008943EF" w:rsidRPr="00034A40" w:rsidRDefault="008943EF" w:rsidP="00926682">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 xml:space="preserve">Po naciśnięciu przycisku sterowniczego walce otrzymują ruch obrotowy , włożony materiał zostaje profilowany. W chwili gdy koniec materiału zbliża się do punktu styczności walców ciągnących, zatrzymujemy silnik. Z kolei przez pokręcenie kółkami ręcznymi w prawo zmniejszamy odległość walca gnącego od walców ciągnących powodując zmniejszanie promienia gięcia. Powrotne przejście materiału uzyskamy przez ponowne włączenie silnika nadając obroty przeciwne do poprzednich. Powyższe czynności należy powtarzać aż do zakończenia całego cyklu zwijania. Aby uzyskać jednakową krzywiznę w każdym miejscu zwijanego materiału, należy w </w:t>
      </w:r>
      <w:r w:rsidRPr="00034A40">
        <w:rPr>
          <w:rFonts w:ascii="Calibri" w:eastAsia="SimSun" w:hAnsi="Calibri" w:cs="Calibri"/>
          <w:sz w:val="20"/>
          <w:szCs w:val="20"/>
        </w:rPr>
        <w:lastRenderedPageBreak/>
        <w:t>końcowej fazie obrócić materiał o 180 , zwracając uwagę, aby jeden koniec zwijanego materiału nie zachodził na drugi, co może spowodować uszkodzenie</w:t>
      </w:r>
      <w:r w:rsidR="00926682" w:rsidRPr="00034A40">
        <w:rPr>
          <w:rFonts w:ascii="Calibri" w:eastAsia="SimSun" w:hAnsi="Calibri" w:cs="Calibri"/>
          <w:sz w:val="20"/>
          <w:szCs w:val="20"/>
        </w:rPr>
        <w:t xml:space="preserve"> </w:t>
      </w:r>
      <w:r w:rsidRPr="00034A40">
        <w:rPr>
          <w:rFonts w:ascii="Calibri" w:eastAsia="SimSun" w:hAnsi="Calibri" w:cs="Calibri"/>
          <w:sz w:val="20"/>
          <w:szCs w:val="20"/>
        </w:rPr>
        <w:t>urządzenia.</w:t>
      </w:r>
    </w:p>
    <w:p w14:paraId="19AE9346" w14:textId="77777777" w:rsidR="00283EB6" w:rsidRPr="00034A40" w:rsidRDefault="008943EF" w:rsidP="00C13C75">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Zwijanie stożków różni się od o</w:t>
      </w:r>
      <w:r w:rsidR="00405735" w:rsidRPr="00034A40">
        <w:rPr>
          <w:rFonts w:ascii="Calibri" w:eastAsia="SimSun" w:hAnsi="Calibri" w:cs="Calibri"/>
          <w:sz w:val="20"/>
          <w:szCs w:val="20"/>
        </w:rPr>
        <w:t xml:space="preserve">pisanej powyżej czynności tyko </w:t>
      </w:r>
      <w:r w:rsidRPr="00034A40">
        <w:rPr>
          <w:rFonts w:ascii="Calibri" w:eastAsia="SimSun" w:hAnsi="Calibri" w:cs="Calibri"/>
          <w:sz w:val="20"/>
          <w:szCs w:val="20"/>
        </w:rPr>
        <w:t>innym położeniem walca gnącego w stosunku</w:t>
      </w:r>
      <w:r w:rsidR="00405735" w:rsidRPr="00034A40">
        <w:rPr>
          <w:rFonts w:ascii="Calibri" w:eastAsia="SimSun" w:hAnsi="Calibri" w:cs="Calibri"/>
          <w:sz w:val="20"/>
          <w:szCs w:val="20"/>
        </w:rPr>
        <w:t xml:space="preserve"> do walców ciągnących, to jest </w:t>
      </w:r>
      <w:r w:rsidR="00C13C75" w:rsidRPr="00034A40">
        <w:rPr>
          <w:rFonts w:ascii="Calibri" w:eastAsia="SimSun" w:hAnsi="Calibri" w:cs="Calibri"/>
          <w:sz w:val="20"/>
          <w:szCs w:val="20"/>
        </w:rPr>
        <w:t>położeniem stożkowym.</w:t>
      </w:r>
    </w:p>
    <w:p w14:paraId="59549E80" w14:textId="77777777" w:rsidR="008943EF" w:rsidRPr="00034A40" w:rsidRDefault="00405735" w:rsidP="008943EF">
      <w:pPr>
        <w:numPr>
          <w:ilvl w:val="0"/>
          <w:numId w:val="7"/>
        </w:numPr>
        <w:autoSpaceDE w:val="0"/>
        <w:autoSpaceDN w:val="0"/>
        <w:adjustRightInd w:val="0"/>
        <w:rPr>
          <w:rFonts w:ascii="Calibri" w:eastAsia="SimSun" w:hAnsi="Calibri" w:cs="Calibri"/>
          <w:b/>
          <w:bCs/>
          <w:sz w:val="20"/>
          <w:szCs w:val="20"/>
        </w:rPr>
      </w:pPr>
      <w:r w:rsidRPr="00034A40">
        <w:rPr>
          <w:rFonts w:ascii="Calibri" w:eastAsia="SimSun" w:hAnsi="Calibri" w:cs="Calibri"/>
          <w:b/>
          <w:bCs/>
          <w:sz w:val="20"/>
          <w:szCs w:val="20"/>
        </w:rPr>
        <w:t>CZYNNOŚCI PO ZAKOŃCZENIU PRACY</w:t>
      </w:r>
    </w:p>
    <w:p w14:paraId="1E517114"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Wyłączyć walce przyciskiem sterowniczym.</w:t>
      </w:r>
    </w:p>
    <w:p w14:paraId="356BBC85"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Opuścić walec dolny przez pokręcenie kołkiem ręcznym.</w:t>
      </w:r>
    </w:p>
    <w:p w14:paraId="012C1343"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Otworzyć łożysko zamykające walec górny.</w:t>
      </w:r>
    </w:p>
    <w:p w14:paraId="12EB95C2"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Zdjąć z walca zwinięty przedmiot.</w:t>
      </w:r>
    </w:p>
    <w:p w14:paraId="72DCF197"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Wyłączyć dopływ prądu wyłącznikiem głównym.</w:t>
      </w:r>
    </w:p>
    <w:p w14:paraId="212D2974"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Posprzątać urządzenie oraz całe stanowisko pracy.</w:t>
      </w:r>
    </w:p>
    <w:p w14:paraId="5C9BFF1C" w14:textId="77777777" w:rsidR="00283EB6" w:rsidRPr="00034A40" w:rsidRDefault="008943EF" w:rsidP="00C13C75">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Części narażone na korozję pokryć cienką warstwą oleju.</w:t>
      </w:r>
    </w:p>
    <w:p w14:paraId="6796C94F" w14:textId="77777777" w:rsidR="00283EB6" w:rsidRPr="00034A40" w:rsidRDefault="00283EB6" w:rsidP="008943EF">
      <w:pPr>
        <w:autoSpaceDE w:val="0"/>
        <w:autoSpaceDN w:val="0"/>
        <w:adjustRightInd w:val="0"/>
        <w:rPr>
          <w:rFonts w:ascii="Calibri" w:eastAsia="SimSun" w:hAnsi="Calibri" w:cs="Calibri"/>
          <w:sz w:val="20"/>
          <w:szCs w:val="20"/>
        </w:rPr>
      </w:pPr>
    </w:p>
    <w:p w14:paraId="1EB5CA5F" w14:textId="77777777" w:rsidR="008943EF" w:rsidRPr="00034A40" w:rsidRDefault="00405735" w:rsidP="008943EF">
      <w:pPr>
        <w:numPr>
          <w:ilvl w:val="0"/>
          <w:numId w:val="7"/>
        </w:numPr>
        <w:autoSpaceDE w:val="0"/>
        <w:autoSpaceDN w:val="0"/>
        <w:adjustRightInd w:val="0"/>
        <w:rPr>
          <w:rFonts w:ascii="Calibri" w:eastAsia="SimSun" w:hAnsi="Calibri" w:cs="Calibri"/>
          <w:b/>
          <w:bCs/>
          <w:sz w:val="20"/>
          <w:szCs w:val="20"/>
        </w:rPr>
      </w:pPr>
      <w:r w:rsidRPr="00034A40">
        <w:rPr>
          <w:rFonts w:ascii="Calibri" w:eastAsia="SimSun" w:hAnsi="Calibri" w:cs="Calibri"/>
          <w:b/>
          <w:bCs/>
          <w:sz w:val="20"/>
          <w:szCs w:val="20"/>
        </w:rPr>
        <w:t>CZYNNOŚCI ZABRONIONE</w:t>
      </w:r>
    </w:p>
    <w:p w14:paraId="3F215CDA" w14:textId="77777777" w:rsidR="008943EF" w:rsidRPr="00034A40" w:rsidRDefault="008943EF" w:rsidP="008943EF">
      <w:pPr>
        <w:tabs>
          <w:tab w:val="left" w:pos="360"/>
        </w:tabs>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Zabrania się zwijania blach o wyższy</w:t>
      </w:r>
      <w:r w:rsidR="002E776A" w:rsidRPr="00034A40">
        <w:rPr>
          <w:rFonts w:ascii="Calibri" w:eastAsia="SimSun" w:hAnsi="Calibri" w:cs="Calibri"/>
          <w:sz w:val="20"/>
          <w:szCs w:val="20"/>
        </w:rPr>
        <w:t xml:space="preserve">ch wymiarach, niż te, jakie są </w:t>
      </w:r>
      <w:r w:rsidRPr="00034A40">
        <w:rPr>
          <w:rFonts w:ascii="Calibri" w:eastAsia="SimSun" w:hAnsi="Calibri" w:cs="Calibri"/>
          <w:sz w:val="20"/>
          <w:szCs w:val="20"/>
        </w:rPr>
        <w:t>podane w danych technicznych.</w:t>
      </w:r>
    </w:p>
    <w:p w14:paraId="7DF3F5D4"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Przed każdorazową zmianą obrotów walców należy zatrzymać silnik.</w:t>
      </w:r>
    </w:p>
    <w:p w14:paraId="132AAFAB"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Promień zwijania przy jednym przejściu nie może być mniejszy niż 22 mm.</w:t>
      </w:r>
    </w:p>
    <w:p w14:paraId="67A1EB17"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 czasie zwijania, obsługujący powinien stać z boku urządzenia przy wyłączniku napędu mechanicznego,</w:t>
      </w:r>
    </w:p>
    <w:p w14:paraId="49C4C57E"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Zabrania się podczas zwijania pracować w rękawicach.</w:t>
      </w:r>
    </w:p>
    <w:p w14:paraId="1CD96172"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Zwijany materiał należy oczyścić z zendry, piachu i innych zanieczyszczeń.</w:t>
      </w:r>
    </w:p>
    <w:p w14:paraId="5A7C10C1"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 czasie pracy zabrania się przebywania obok walców osobom postronnym.</w:t>
      </w:r>
    </w:p>
    <w:p w14:paraId="649B9ABF"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Przeglądy i remonty mogą być dokonywane tylko przez osoby do tego upoważnione.</w:t>
      </w:r>
    </w:p>
    <w:p w14:paraId="408C7B09" w14:textId="77777777" w:rsidR="008943EF" w:rsidRPr="00034A40" w:rsidRDefault="008943EF" w:rsidP="008943EF">
      <w:pPr>
        <w:autoSpaceDE w:val="0"/>
        <w:autoSpaceDN w:val="0"/>
        <w:adjustRightInd w:val="0"/>
        <w:ind w:left="360" w:hanging="360"/>
        <w:rPr>
          <w:rFonts w:ascii="Calibri" w:eastAsia="SimSun" w:hAnsi="Calibri" w:cs="Calibri"/>
          <w:sz w:val="20"/>
          <w:szCs w:val="20"/>
        </w:rPr>
      </w:pPr>
      <w:r w:rsidRPr="00034A40">
        <w:rPr>
          <w:rFonts w:ascii="Calibri" w:eastAsia="SimSun" w:hAnsi="Calibri" w:cs="Calibri"/>
          <w:sz w:val="20"/>
          <w:szCs w:val="20"/>
        </w:rPr>
        <w:t></w:t>
      </w:r>
      <w:r w:rsidRPr="00034A40">
        <w:rPr>
          <w:rFonts w:ascii="Calibri" w:eastAsia="SimSun" w:hAnsi="Calibri" w:cs="Calibri"/>
          <w:sz w:val="20"/>
          <w:szCs w:val="20"/>
        </w:rPr>
        <w:tab/>
        <w:t>W ramach okresowych przeglądów instalacji elektrycznej należy:</w:t>
      </w:r>
    </w:p>
    <w:p w14:paraId="6858E674" w14:textId="77777777" w:rsidR="008943EF" w:rsidRPr="00034A40" w:rsidRDefault="00283EB6" w:rsidP="00283EB6">
      <w:pPr>
        <w:numPr>
          <w:ilvl w:val="0"/>
          <w:numId w:val="9"/>
        </w:num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Raz</w:t>
      </w:r>
      <w:r w:rsidR="008943EF" w:rsidRPr="00034A40">
        <w:rPr>
          <w:rFonts w:ascii="Calibri" w:eastAsia="SimSun" w:hAnsi="Calibri" w:cs="Calibri"/>
          <w:sz w:val="20"/>
          <w:szCs w:val="20"/>
        </w:rPr>
        <w:t xml:space="preserve"> w miesiącu sprawdzić wszystkie styki i instalację ochronną.</w:t>
      </w:r>
    </w:p>
    <w:p w14:paraId="358DD658" w14:textId="77777777" w:rsidR="008943EF" w:rsidRPr="00034A40" w:rsidRDefault="00283EB6" w:rsidP="00283EB6">
      <w:pPr>
        <w:numPr>
          <w:ilvl w:val="0"/>
          <w:numId w:val="9"/>
        </w:num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Raz</w:t>
      </w:r>
      <w:r w:rsidR="008943EF" w:rsidRPr="00034A40">
        <w:rPr>
          <w:rFonts w:ascii="Calibri" w:eastAsia="SimSun" w:hAnsi="Calibri" w:cs="Calibri"/>
          <w:sz w:val="20"/>
          <w:szCs w:val="20"/>
        </w:rPr>
        <w:t xml:space="preserve"> na pół roku sprawdzić stan ogólny całej instalacji elektrycznej.</w:t>
      </w:r>
    </w:p>
    <w:p w14:paraId="1D64BE85" w14:textId="77777777" w:rsidR="008943EF" w:rsidRPr="00034A40" w:rsidRDefault="00283EB6" w:rsidP="00283EB6">
      <w:pPr>
        <w:numPr>
          <w:ilvl w:val="0"/>
          <w:numId w:val="9"/>
        </w:num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Raz</w:t>
      </w:r>
      <w:r w:rsidR="008943EF" w:rsidRPr="00034A40">
        <w:rPr>
          <w:rFonts w:ascii="Calibri" w:eastAsia="SimSun" w:hAnsi="Calibri" w:cs="Calibri"/>
          <w:sz w:val="20"/>
          <w:szCs w:val="20"/>
        </w:rPr>
        <w:t xml:space="preserve"> na rok rozebrać silnik i dokonać jego konserwacji.</w:t>
      </w:r>
    </w:p>
    <w:p w14:paraId="3CEDB1E8" w14:textId="77777777" w:rsidR="00316C2D" w:rsidRPr="00034A40" w:rsidRDefault="00316C2D" w:rsidP="008943EF">
      <w:pPr>
        <w:autoSpaceDE w:val="0"/>
        <w:autoSpaceDN w:val="0"/>
        <w:adjustRightInd w:val="0"/>
        <w:rPr>
          <w:rFonts w:ascii="Calibri" w:eastAsia="SimSun" w:hAnsi="Calibri" w:cs="Calibri"/>
          <w:b/>
          <w:sz w:val="20"/>
          <w:szCs w:val="20"/>
        </w:rPr>
      </w:pPr>
    </w:p>
    <w:p w14:paraId="05CEF6F6" w14:textId="77777777" w:rsidR="00316C2D" w:rsidRPr="00034A40" w:rsidRDefault="00405735" w:rsidP="00C13C75">
      <w:pPr>
        <w:numPr>
          <w:ilvl w:val="0"/>
          <w:numId w:val="7"/>
        </w:numPr>
        <w:autoSpaceDE w:val="0"/>
        <w:autoSpaceDN w:val="0"/>
        <w:adjustRightInd w:val="0"/>
        <w:rPr>
          <w:rFonts w:ascii="Calibri" w:eastAsia="SimSun" w:hAnsi="Calibri" w:cs="Calibri"/>
          <w:b/>
          <w:sz w:val="20"/>
          <w:szCs w:val="20"/>
        </w:rPr>
      </w:pPr>
      <w:r w:rsidRPr="00034A40">
        <w:rPr>
          <w:rFonts w:ascii="Calibri" w:hAnsi="Calibri" w:cs="Calibri"/>
          <w:b/>
          <w:sz w:val="20"/>
          <w:szCs w:val="20"/>
        </w:rPr>
        <w:t>ZASADY POSTĘPOWANIA W SYTUACJACH AWARYJNYCH</w:t>
      </w:r>
    </w:p>
    <w:p w14:paraId="6FE5017F" w14:textId="77777777" w:rsidR="00316C2D" w:rsidRPr="00034A40" w:rsidRDefault="00405735" w:rsidP="00316C2D">
      <w:pPr>
        <w:autoSpaceDE w:val="0"/>
        <w:autoSpaceDN w:val="0"/>
        <w:adjustRightInd w:val="0"/>
        <w:rPr>
          <w:rFonts w:ascii="Calibri" w:eastAsia="SimSun" w:hAnsi="Calibri" w:cs="Calibri"/>
          <w:sz w:val="20"/>
          <w:szCs w:val="20"/>
        </w:rPr>
      </w:pPr>
      <w:r w:rsidRPr="00034A40">
        <w:rPr>
          <w:rFonts w:ascii="Calibri" w:hAnsi="Calibri" w:cs="Calibri"/>
          <w:sz w:val="20"/>
          <w:szCs w:val="20"/>
        </w:rPr>
        <w:t>- bezwzględnie należy udzielać pierwszej pomocy poszkodowanym</w:t>
      </w:r>
      <w:r w:rsidRPr="00034A40">
        <w:rPr>
          <w:rFonts w:ascii="Calibri" w:hAnsi="Calibri" w:cs="Calibri"/>
          <w:sz w:val="20"/>
          <w:szCs w:val="20"/>
        </w:rPr>
        <w:br/>
        <w:t xml:space="preserve">- o wadach i / lub uszkodzeniach </w:t>
      </w:r>
      <w:r w:rsidR="002E7FC8" w:rsidRPr="00034A40">
        <w:rPr>
          <w:rFonts w:ascii="Calibri" w:hAnsi="Calibri" w:cs="Calibri"/>
          <w:sz w:val="20"/>
          <w:szCs w:val="20"/>
        </w:rPr>
        <w:t>zwijarki</w:t>
      </w:r>
      <w:r w:rsidRPr="00034A40">
        <w:rPr>
          <w:rFonts w:ascii="Calibri" w:hAnsi="Calibri" w:cs="Calibri"/>
          <w:sz w:val="20"/>
          <w:szCs w:val="20"/>
        </w:rPr>
        <w:t xml:space="preserve"> należy niezwłocznie zawiadomić przełożonego</w:t>
      </w:r>
      <w:r w:rsidRPr="00034A40">
        <w:rPr>
          <w:rFonts w:ascii="Calibri" w:hAnsi="Calibri" w:cs="Calibri"/>
          <w:sz w:val="20"/>
          <w:szCs w:val="20"/>
        </w:rPr>
        <w:br/>
        <w:t xml:space="preserve">- wycofać z użytkowania oraz wyraźnie oznakować tablicami informacyjnymi i zabezpieczyć w sposób uniemożliwiający ich uruchomienie </w:t>
      </w:r>
      <w:r w:rsidR="002E7FC8" w:rsidRPr="00034A40">
        <w:rPr>
          <w:rFonts w:ascii="Calibri" w:hAnsi="Calibri" w:cs="Calibri"/>
          <w:sz w:val="20"/>
          <w:szCs w:val="20"/>
        </w:rPr>
        <w:t>zwijarki</w:t>
      </w:r>
      <w:r w:rsidRPr="00034A40">
        <w:rPr>
          <w:rFonts w:ascii="Calibri" w:hAnsi="Calibri" w:cs="Calibri"/>
          <w:sz w:val="20"/>
          <w:szCs w:val="20"/>
        </w:rPr>
        <w:t xml:space="preserve"> niesprawne, uszkodzone lub pozostające w naprawie</w:t>
      </w:r>
      <w:r w:rsidRPr="00034A40">
        <w:rPr>
          <w:rFonts w:ascii="Calibri" w:hAnsi="Calibri" w:cs="Calibri"/>
          <w:sz w:val="20"/>
          <w:szCs w:val="20"/>
        </w:rPr>
        <w:br/>
        <w:t xml:space="preserve">- w razie awarii </w:t>
      </w:r>
      <w:r w:rsidR="002E7FC8" w:rsidRPr="00034A40">
        <w:rPr>
          <w:rFonts w:ascii="Calibri" w:hAnsi="Calibri" w:cs="Calibri"/>
          <w:sz w:val="20"/>
          <w:szCs w:val="20"/>
        </w:rPr>
        <w:t>zwijarki</w:t>
      </w:r>
      <w:r w:rsidRPr="00034A40">
        <w:rPr>
          <w:rFonts w:ascii="Calibri" w:hAnsi="Calibri" w:cs="Calibri"/>
          <w:sz w:val="20"/>
          <w:szCs w:val="20"/>
        </w:rPr>
        <w:t xml:space="preserve"> stwarzającej zagrożenie dla otoczenia należy zastosować zrozumiałą i dostrzegalną sygnalizację ostrzegawczą i alarmową</w:t>
      </w:r>
      <w:r w:rsidRPr="00034A40">
        <w:rPr>
          <w:rFonts w:ascii="Calibri" w:hAnsi="Calibri" w:cs="Calibri"/>
          <w:sz w:val="20"/>
          <w:szCs w:val="20"/>
        </w:rPr>
        <w:br/>
        <w:t>- każdy zaistniały wypadek przy pracy zgłaszać swojemu przełożonemu, a stanowisko pracy pozostawić w takim stanie, w jakim nastąpił wypadek</w:t>
      </w:r>
      <w:r w:rsidRPr="00034A40">
        <w:rPr>
          <w:rFonts w:ascii="Calibri" w:hAnsi="Calibri" w:cs="Calibri"/>
          <w:sz w:val="20"/>
          <w:szCs w:val="20"/>
        </w:rPr>
        <w:br/>
      </w:r>
    </w:p>
    <w:p w14:paraId="3F7765F0" w14:textId="77777777" w:rsidR="00405735" w:rsidRPr="00034A40" w:rsidRDefault="00405735" w:rsidP="00405735">
      <w:pPr>
        <w:spacing w:after="160" w:line="259" w:lineRule="auto"/>
        <w:rPr>
          <w:rFonts w:ascii="Calibri" w:hAnsi="Calibri" w:cs="Calibri"/>
          <w:sz w:val="20"/>
          <w:szCs w:val="20"/>
        </w:rPr>
      </w:pPr>
      <w:r w:rsidRPr="00034A40">
        <w:rPr>
          <w:rFonts w:ascii="Calibri" w:hAnsi="Calibri" w:cs="Calibri"/>
          <w:b/>
          <w:sz w:val="20"/>
          <w:szCs w:val="20"/>
        </w:rPr>
        <w:t>UWAGI</w:t>
      </w:r>
    </w:p>
    <w:p w14:paraId="628E8B51" w14:textId="77777777" w:rsidR="00316C2D" w:rsidRPr="00034A40" w:rsidRDefault="00405735" w:rsidP="00405735">
      <w:pPr>
        <w:spacing w:after="160" w:line="259" w:lineRule="auto"/>
        <w:rPr>
          <w:rFonts w:ascii="Calibri" w:hAnsi="Calibri" w:cs="Calibri"/>
          <w:sz w:val="20"/>
          <w:szCs w:val="20"/>
        </w:rPr>
      </w:pPr>
      <w:r w:rsidRPr="00034A40">
        <w:rPr>
          <w:rFonts w:ascii="Calibri" w:hAnsi="Calibri" w:cs="Calibri"/>
          <w:sz w:val="20"/>
          <w:szCs w:val="20"/>
        </w:rPr>
        <w:t>Narzędzia i urządzenia o napędzie mechanicznym podlegają okresowym przeglądom i badaniom na skuteczność zerowania.</w:t>
      </w:r>
      <w:r w:rsidRPr="00034A40">
        <w:rPr>
          <w:rFonts w:ascii="Calibri" w:hAnsi="Calibri" w:cs="Calibri"/>
          <w:sz w:val="20"/>
          <w:szCs w:val="20"/>
        </w:rPr>
        <w:br/>
        <w:t>Na podstawie art. 210 K.P. pracownik ma prawo - w razie gdy warunki pracy nie odpowiadają przepisom bhp i stwarzają bezpośrednie zagrożenie dla zdrowia lub życia pracownika lub gdy wykonywana przez niego praca grozi takim niebezpieczeństwem innym osobom - powstrzymać się od wykonywanej pracy, zawiadamiając o tym niezwłocznie przełożonego.</w:t>
      </w:r>
    </w:p>
    <w:p w14:paraId="1183882E" w14:textId="77777777" w:rsidR="00405735" w:rsidRPr="00034A40" w:rsidRDefault="00405735" w:rsidP="00405735">
      <w:pPr>
        <w:autoSpaceDE w:val="0"/>
        <w:autoSpaceDN w:val="0"/>
        <w:adjustRightInd w:val="0"/>
        <w:rPr>
          <w:rFonts w:ascii="Calibri" w:eastAsia="SimSun" w:hAnsi="Calibri" w:cs="Calibri"/>
          <w:b/>
          <w:bCs/>
          <w:sz w:val="20"/>
          <w:szCs w:val="20"/>
        </w:rPr>
      </w:pPr>
      <w:r w:rsidRPr="00034A40">
        <w:rPr>
          <w:rFonts w:ascii="Calibri" w:eastAsia="SimSun" w:hAnsi="Calibri" w:cs="Calibri"/>
          <w:b/>
          <w:bCs/>
          <w:sz w:val="20"/>
          <w:szCs w:val="20"/>
        </w:rPr>
        <w:t>WSZYSTKIE INNE OKOLICZNOŚCI, które nie są ujęte w niniejszej instrukcji, a mogą zagrozić bezpieczeństwu obsługującego bądź osobom postronnym, nie zwalniają obsługującego z obowiązku meldowania o nich przełożonym.</w:t>
      </w:r>
    </w:p>
    <w:p w14:paraId="7E0C19CF" w14:textId="77777777" w:rsidR="00405735" w:rsidRPr="00034A40" w:rsidRDefault="00405735" w:rsidP="00405735">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 xml:space="preserve">        </w:t>
      </w:r>
    </w:p>
    <w:p w14:paraId="314716E2" w14:textId="77777777" w:rsidR="00405735" w:rsidRPr="00034A40" w:rsidRDefault="00405735" w:rsidP="00405735">
      <w:pPr>
        <w:autoSpaceDE w:val="0"/>
        <w:autoSpaceDN w:val="0"/>
        <w:adjustRightInd w:val="0"/>
        <w:rPr>
          <w:rFonts w:ascii="Calibri" w:eastAsia="SimSun" w:hAnsi="Calibri" w:cs="Calibri"/>
          <w:sz w:val="20"/>
          <w:szCs w:val="20"/>
        </w:rPr>
      </w:pPr>
    </w:p>
    <w:p w14:paraId="0F45992C" w14:textId="77777777" w:rsidR="00405735" w:rsidRPr="00034A40" w:rsidRDefault="00405735" w:rsidP="00405735">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 xml:space="preserve">        </w:t>
      </w:r>
    </w:p>
    <w:p w14:paraId="7C11E1E1" w14:textId="77777777" w:rsidR="00405735" w:rsidRPr="00034A40" w:rsidRDefault="00C13C75" w:rsidP="00405735">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 xml:space="preserve">      </w:t>
      </w:r>
    </w:p>
    <w:p w14:paraId="55137E15" w14:textId="77777777" w:rsidR="008943EF" w:rsidRPr="00034A40" w:rsidRDefault="008943EF" w:rsidP="008943EF">
      <w:pPr>
        <w:autoSpaceDE w:val="0"/>
        <w:autoSpaceDN w:val="0"/>
        <w:adjustRightInd w:val="0"/>
        <w:rPr>
          <w:rFonts w:ascii="Calibri" w:eastAsia="SimSun" w:hAnsi="Calibri" w:cs="Calibri"/>
          <w:sz w:val="20"/>
          <w:szCs w:val="20"/>
        </w:rPr>
      </w:pPr>
    </w:p>
    <w:p w14:paraId="67D8C385" w14:textId="77777777" w:rsidR="008943EF" w:rsidRPr="00034A40" w:rsidRDefault="008943EF" w:rsidP="008943EF">
      <w:pPr>
        <w:autoSpaceDE w:val="0"/>
        <w:autoSpaceDN w:val="0"/>
        <w:adjustRightInd w:val="0"/>
        <w:rPr>
          <w:rFonts w:ascii="Calibri" w:eastAsia="SimSun" w:hAnsi="Calibri" w:cs="Calibri"/>
          <w:sz w:val="20"/>
          <w:szCs w:val="20"/>
        </w:rPr>
      </w:pPr>
    </w:p>
    <w:p w14:paraId="01D1A1A2" w14:textId="77777777" w:rsidR="008943EF" w:rsidRPr="00034A40" w:rsidRDefault="008943EF" w:rsidP="008943EF">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OPRACOWAŁ</w:t>
      </w:r>
      <w:r w:rsidRPr="00034A40">
        <w:rPr>
          <w:rFonts w:ascii="Calibri" w:eastAsia="SimSun" w:hAnsi="Calibri" w:cs="Calibri"/>
          <w:sz w:val="20"/>
          <w:szCs w:val="20"/>
        </w:rPr>
        <w:tab/>
      </w:r>
      <w:r w:rsidRPr="00034A40">
        <w:rPr>
          <w:rFonts w:ascii="Calibri" w:eastAsia="SimSun" w:hAnsi="Calibri" w:cs="Calibri"/>
          <w:sz w:val="20"/>
          <w:szCs w:val="20"/>
        </w:rPr>
        <w:tab/>
      </w:r>
      <w:r w:rsidRPr="00034A40">
        <w:rPr>
          <w:rFonts w:ascii="Calibri" w:eastAsia="SimSun" w:hAnsi="Calibri" w:cs="Calibri"/>
          <w:sz w:val="20"/>
          <w:szCs w:val="20"/>
        </w:rPr>
        <w:tab/>
      </w:r>
      <w:r w:rsidRPr="00034A40">
        <w:rPr>
          <w:rFonts w:ascii="Calibri" w:eastAsia="SimSun" w:hAnsi="Calibri" w:cs="Calibri"/>
          <w:sz w:val="20"/>
          <w:szCs w:val="20"/>
        </w:rPr>
        <w:tab/>
      </w:r>
      <w:r w:rsidRPr="00034A40">
        <w:rPr>
          <w:rFonts w:ascii="Calibri" w:eastAsia="SimSun" w:hAnsi="Calibri" w:cs="Calibri"/>
          <w:sz w:val="20"/>
          <w:szCs w:val="20"/>
        </w:rPr>
        <w:tab/>
      </w:r>
      <w:r w:rsidRPr="00034A40">
        <w:rPr>
          <w:rFonts w:ascii="Calibri" w:eastAsia="SimSun" w:hAnsi="Calibri" w:cs="Calibri"/>
          <w:sz w:val="20"/>
          <w:szCs w:val="20"/>
        </w:rPr>
        <w:tab/>
      </w:r>
      <w:r w:rsidRPr="00034A40">
        <w:rPr>
          <w:rFonts w:ascii="Calibri" w:eastAsia="SimSun" w:hAnsi="Calibri" w:cs="Calibri"/>
          <w:sz w:val="20"/>
          <w:szCs w:val="20"/>
        </w:rPr>
        <w:tab/>
        <w:t xml:space="preserve"> ZATWIERDZIŁ</w:t>
      </w:r>
    </w:p>
    <w:p w14:paraId="62326EEF" w14:textId="77777777" w:rsidR="008943EF" w:rsidRPr="00034A40" w:rsidRDefault="00FE5E9D" w:rsidP="008943EF">
      <w:pPr>
        <w:autoSpaceDE w:val="0"/>
        <w:autoSpaceDN w:val="0"/>
        <w:adjustRightInd w:val="0"/>
        <w:rPr>
          <w:rFonts w:ascii="Calibri" w:eastAsia="SimSun" w:hAnsi="Calibri" w:cs="Calibri"/>
          <w:sz w:val="20"/>
          <w:szCs w:val="20"/>
        </w:rPr>
      </w:pPr>
      <w:r w:rsidRPr="00034A40">
        <w:rPr>
          <w:rFonts w:ascii="Calibri" w:eastAsia="SimSun" w:hAnsi="Calibri" w:cs="Calibri"/>
          <w:sz w:val="20"/>
          <w:szCs w:val="20"/>
        </w:rPr>
        <w:t xml:space="preserve">………………....                                                               </w:t>
      </w:r>
      <w:r w:rsidR="00C13C75" w:rsidRPr="00034A40">
        <w:rPr>
          <w:rFonts w:ascii="Calibri" w:eastAsia="SimSun" w:hAnsi="Calibri" w:cs="Calibri"/>
          <w:sz w:val="20"/>
          <w:szCs w:val="20"/>
        </w:rPr>
        <w:t xml:space="preserve">       </w:t>
      </w:r>
      <w:r w:rsidRPr="00034A40">
        <w:rPr>
          <w:rFonts w:ascii="Calibri" w:eastAsia="SimSun" w:hAnsi="Calibri" w:cs="Calibri"/>
          <w:sz w:val="20"/>
          <w:szCs w:val="20"/>
        </w:rPr>
        <w:t xml:space="preserve">               …………………….</w:t>
      </w:r>
    </w:p>
    <w:p w14:paraId="43D6B1AD" w14:textId="77777777" w:rsidR="008943EF" w:rsidRPr="00034A40" w:rsidRDefault="008943EF" w:rsidP="008943EF">
      <w:pPr>
        <w:autoSpaceDE w:val="0"/>
        <w:autoSpaceDN w:val="0"/>
        <w:adjustRightInd w:val="0"/>
        <w:rPr>
          <w:rFonts w:ascii="Calibri" w:eastAsia="SimSun" w:hAnsi="Calibri" w:cs="Calibri"/>
        </w:rPr>
      </w:pPr>
    </w:p>
    <w:p w14:paraId="1E6B0514" w14:textId="77777777" w:rsidR="008943EF" w:rsidRPr="00034A40" w:rsidRDefault="008943EF" w:rsidP="008943EF">
      <w:pPr>
        <w:autoSpaceDE w:val="0"/>
        <w:autoSpaceDN w:val="0"/>
        <w:adjustRightInd w:val="0"/>
        <w:rPr>
          <w:rFonts w:ascii="Calibri" w:eastAsia="SimSun" w:hAnsi="Calibri" w:cs="Calibri"/>
        </w:rPr>
      </w:pPr>
    </w:p>
    <w:p w14:paraId="0AAE91D5" w14:textId="77777777" w:rsidR="00134D90" w:rsidRPr="00034A40" w:rsidRDefault="00134D90" w:rsidP="008943EF">
      <w:pPr>
        <w:rPr>
          <w:rFonts w:ascii="Calibri" w:hAnsi="Calibri" w:cs="Calibri"/>
        </w:rPr>
      </w:pPr>
    </w:p>
    <w:sectPr w:rsidR="00134D90" w:rsidRPr="00034A40" w:rsidSect="003C15B4">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Borders w:offsetFrom="page">
        <w:top w:val="thickThinMediumGap" w:sz="48" w:space="24" w:color="FFFF00"/>
        <w:left w:val="thickThinMediumGap" w:sz="48" w:space="24" w:color="FFFF00"/>
        <w:bottom w:val="thinThickMediumGap" w:sz="48" w:space="24" w:color="FFFF00"/>
        <w:right w:val="thinThickMediumGap" w:sz="48" w:space="24" w:color="FFFF00"/>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F6F40" w14:textId="77777777" w:rsidR="00374DC0" w:rsidRDefault="00374DC0" w:rsidP="00A56C64">
      <w:r>
        <w:separator/>
      </w:r>
    </w:p>
  </w:endnote>
  <w:endnote w:type="continuationSeparator" w:id="0">
    <w:p w14:paraId="2EE772EA" w14:textId="77777777" w:rsidR="00374DC0" w:rsidRDefault="00374DC0" w:rsidP="00A56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1E4E" w14:textId="77777777" w:rsidR="004B7754" w:rsidRDefault="004B775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156E" w14:textId="77777777" w:rsidR="00A56C64" w:rsidRDefault="00A56C64">
    <w:pPr>
      <w:pStyle w:val="Stopka"/>
      <w:jc w:val="center"/>
    </w:pPr>
    <w:r>
      <w:fldChar w:fldCharType="begin"/>
    </w:r>
    <w:r>
      <w:instrText>PAGE   \* MERGEFORMAT</w:instrText>
    </w:r>
    <w:r>
      <w:fldChar w:fldCharType="separate"/>
    </w:r>
    <w:r w:rsidR="004B7754">
      <w:rPr>
        <w:noProof/>
      </w:rPr>
      <w:t>1</w:t>
    </w:r>
    <w:r>
      <w:fldChar w:fldCharType="end"/>
    </w:r>
  </w:p>
  <w:p w14:paraId="1B24045D" w14:textId="77777777" w:rsidR="00A56C64" w:rsidRDefault="00A56C6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8CD9" w14:textId="77777777" w:rsidR="004B7754" w:rsidRDefault="004B775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E6D7" w14:textId="77777777" w:rsidR="00374DC0" w:rsidRDefault="00374DC0" w:rsidP="00A56C64">
      <w:r>
        <w:separator/>
      </w:r>
    </w:p>
  </w:footnote>
  <w:footnote w:type="continuationSeparator" w:id="0">
    <w:p w14:paraId="38C7BD84" w14:textId="77777777" w:rsidR="00374DC0" w:rsidRDefault="00374DC0" w:rsidP="00A56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AE3B" w14:textId="77777777" w:rsidR="004B7754" w:rsidRDefault="004B775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A2E5" w14:textId="77777777" w:rsidR="004B7754" w:rsidRDefault="004B775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8B0A" w14:textId="77777777" w:rsidR="004B7754" w:rsidRDefault="004B775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0B2A7E4"/>
    <w:lvl w:ilvl="0">
      <w:numFmt w:val="decimal"/>
      <w:lvlText w:val="*"/>
      <w:lvlJc w:val="left"/>
    </w:lvl>
  </w:abstractNum>
  <w:abstractNum w:abstractNumId="1" w15:restartNumberingAfterBreak="0">
    <w:nsid w:val="0A132E7D"/>
    <w:multiLevelType w:val="hybridMultilevel"/>
    <w:tmpl w:val="2E0014D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7A7265"/>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16CF4971"/>
    <w:multiLevelType w:val="hybridMultilevel"/>
    <w:tmpl w:val="AC6AF376"/>
    <w:lvl w:ilvl="0" w:tplc="AF3C343E">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955267"/>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38246B42"/>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6D772BE9"/>
    <w:multiLevelType w:val="hybridMultilevel"/>
    <w:tmpl w:val="0B309C6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84F2F0F"/>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7F2C1409"/>
    <w:multiLevelType w:val="singleLevel"/>
    <w:tmpl w:val="D2D0EB72"/>
    <w:lvl w:ilvl="0">
      <w:start w:val="1"/>
      <w:numFmt w:val="decimal"/>
      <w:lvlText w:val="%1."/>
      <w:legacy w:legacy="1" w:legacySpace="0" w:legacyIndent="360"/>
      <w:lvlJc w:val="left"/>
      <w:rPr>
        <w:rFonts w:ascii="Times New Roman" w:hAnsi="Times New Roman" w:cs="Times New Roman" w:hint="default"/>
      </w:rPr>
    </w:lvl>
  </w:abstractNum>
  <w:num w:numId="1" w16cid:durableId="1153067354">
    <w:abstractNumId w:val="8"/>
  </w:num>
  <w:num w:numId="2" w16cid:durableId="1971786808">
    <w:abstractNumId w:val="0"/>
    <w:lvlOverride w:ilvl="0">
      <w:lvl w:ilvl="0">
        <w:numFmt w:val="bullet"/>
        <w:lvlText w:val=""/>
        <w:legacy w:legacy="1" w:legacySpace="0" w:legacyIndent="360"/>
        <w:lvlJc w:val="left"/>
        <w:rPr>
          <w:rFonts w:ascii="Symbol" w:hAnsi="Symbol" w:hint="default"/>
        </w:rPr>
      </w:lvl>
    </w:lvlOverride>
  </w:num>
  <w:num w:numId="3" w16cid:durableId="1642154246">
    <w:abstractNumId w:val="5"/>
  </w:num>
  <w:num w:numId="4" w16cid:durableId="664629662">
    <w:abstractNumId w:val="7"/>
  </w:num>
  <w:num w:numId="5" w16cid:durableId="485170108">
    <w:abstractNumId w:val="2"/>
  </w:num>
  <w:num w:numId="6" w16cid:durableId="686441403">
    <w:abstractNumId w:val="4"/>
  </w:num>
  <w:num w:numId="7" w16cid:durableId="751660532">
    <w:abstractNumId w:val="1"/>
  </w:num>
  <w:num w:numId="8" w16cid:durableId="1754817427">
    <w:abstractNumId w:val="3"/>
  </w:num>
  <w:num w:numId="9" w16cid:durableId="1094517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444"/>
    <w:rsid w:val="00034444"/>
    <w:rsid w:val="00034A40"/>
    <w:rsid w:val="00067E0F"/>
    <w:rsid w:val="00134D90"/>
    <w:rsid w:val="001C60B7"/>
    <w:rsid w:val="00283EB6"/>
    <w:rsid w:val="002E776A"/>
    <w:rsid w:val="002E7FC8"/>
    <w:rsid w:val="00316C2D"/>
    <w:rsid w:val="00374DC0"/>
    <w:rsid w:val="003C15B4"/>
    <w:rsid w:val="00405735"/>
    <w:rsid w:val="004154FE"/>
    <w:rsid w:val="004A4120"/>
    <w:rsid w:val="004B7754"/>
    <w:rsid w:val="00591943"/>
    <w:rsid w:val="00597CC8"/>
    <w:rsid w:val="007A42C6"/>
    <w:rsid w:val="007F62D7"/>
    <w:rsid w:val="008943EF"/>
    <w:rsid w:val="008D3AE6"/>
    <w:rsid w:val="00926682"/>
    <w:rsid w:val="009322FB"/>
    <w:rsid w:val="00A4636E"/>
    <w:rsid w:val="00A56C64"/>
    <w:rsid w:val="00AC5B15"/>
    <w:rsid w:val="00AF326F"/>
    <w:rsid w:val="00C13C75"/>
    <w:rsid w:val="00DA62F6"/>
    <w:rsid w:val="00E0025C"/>
    <w:rsid w:val="00F07955"/>
    <w:rsid w:val="00FE5E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DAB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Bezodstpw">
    <w:name w:val="No Spacing"/>
    <w:uiPriority w:val="1"/>
    <w:qFormat/>
    <w:rsid w:val="00405735"/>
    <w:rPr>
      <w:rFonts w:ascii="Calibri" w:eastAsia="Calibri" w:hAnsi="Calibri"/>
      <w:sz w:val="22"/>
      <w:szCs w:val="22"/>
      <w:lang w:val="en-US" w:eastAsia="en-US"/>
    </w:rPr>
  </w:style>
  <w:style w:type="paragraph" w:styleId="Nagwek">
    <w:name w:val="header"/>
    <w:basedOn w:val="Normalny"/>
    <w:link w:val="NagwekZnak"/>
    <w:uiPriority w:val="99"/>
    <w:unhideWhenUsed/>
    <w:rsid w:val="00A56C64"/>
    <w:pPr>
      <w:tabs>
        <w:tab w:val="center" w:pos="4536"/>
        <w:tab w:val="right" w:pos="9072"/>
      </w:tabs>
    </w:pPr>
  </w:style>
  <w:style w:type="character" w:customStyle="1" w:styleId="NagwekZnak">
    <w:name w:val="Nagłówek Znak"/>
    <w:link w:val="Nagwek"/>
    <w:uiPriority w:val="99"/>
    <w:rsid w:val="00A56C64"/>
    <w:rPr>
      <w:sz w:val="24"/>
      <w:szCs w:val="24"/>
    </w:rPr>
  </w:style>
  <w:style w:type="paragraph" w:styleId="Stopka">
    <w:name w:val="footer"/>
    <w:basedOn w:val="Normalny"/>
    <w:link w:val="StopkaZnak"/>
    <w:uiPriority w:val="99"/>
    <w:unhideWhenUsed/>
    <w:rsid w:val="00A56C64"/>
    <w:pPr>
      <w:tabs>
        <w:tab w:val="center" w:pos="4536"/>
        <w:tab w:val="right" w:pos="9072"/>
      </w:tabs>
    </w:pPr>
  </w:style>
  <w:style w:type="character" w:customStyle="1" w:styleId="StopkaZnak">
    <w:name w:val="Stopka Znak"/>
    <w:link w:val="Stopka"/>
    <w:uiPriority w:val="99"/>
    <w:rsid w:val="00A56C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5127</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2026-09-23T15:49:00Z</dcterms:created>
  <dcterms:modified xsi:type="dcterms:W3CDTF">2026-09-23T15:49:00Z</dcterms:modified>
</cp:coreProperties>
</file>