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7883" w14:textId="77777777" w:rsidR="00E150F9" w:rsidRPr="00AF1D1A" w:rsidRDefault="00E150F9" w:rsidP="00E150F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32"/>
          <w:szCs w:val="32"/>
          <w:lang w:val="pl-PL" w:eastAsia="pl-PL"/>
        </w:rPr>
        <w:t>INSTRUKCJA BEZPIECZEŃSTWA I HIGIENY PRACY DLA OBSŁUGI TOKARKI UNIWERSALN</w:t>
      </w:r>
      <w:r w:rsidR="00C2215B" w:rsidRPr="00AF1D1A">
        <w:rPr>
          <w:rFonts w:ascii="Calibri" w:eastAsia="Times New Roman" w:hAnsi="Calibri" w:cs="Calibri"/>
          <w:b/>
          <w:sz w:val="32"/>
          <w:szCs w:val="32"/>
          <w:lang w:val="pl-PL" w:eastAsia="pl-PL"/>
        </w:rPr>
        <w:t>E</w:t>
      </w:r>
      <w:r w:rsidRPr="00AF1D1A">
        <w:rPr>
          <w:rFonts w:ascii="Calibri" w:eastAsia="Times New Roman" w:hAnsi="Calibri" w:cs="Calibri"/>
          <w:b/>
          <w:sz w:val="32"/>
          <w:szCs w:val="32"/>
          <w:lang w:val="pl-PL" w:eastAsia="pl-PL"/>
        </w:rPr>
        <w:t>J / MINI TOKAR</w:t>
      </w:r>
      <w:r w:rsidR="00C2215B" w:rsidRPr="00AF1D1A">
        <w:rPr>
          <w:rFonts w:ascii="Calibri" w:eastAsia="Times New Roman" w:hAnsi="Calibri" w:cs="Calibri"/>
          <w:b/>
          <w:sz w:val="32"/>
          <w:szCs w:val="32"/>
          <w:lang w:val="pl-PL" w:eastAsia="pl-PL"/>
        </w:rPr>
        <w:t>K</w:t>
      </w:r>
      <w:r w:rsidRPr="00AF1D1A">
        <w:rPr>
          <w:rFonts w:ascii="Calibri" w:eastAsia="Times New Roman" w:hAnsi="Calibri" w:cs="Calibri"/>
          <w:b/>
          <w:sz w:val="32"/>
          <w:szCs w:val="32"/>
          <w:lang w:val="pl-PL" w:eastAsia="pl-PL"/>
        </w:rPr>
        <w:t>I</w:t>
      </w:r>
      <w:r w:rsidRPr="00AF1D1A">
        <w:rPr>
          <w:rFonts w:ascii="Calibri" w:eastAsia="Times New Roman" w:hAnsi="Calibri" w:cs="Calibri"/>
          <w:sz w:val="32"/>
          <w:szCs w:val="32"/>
          <w:lang w:val="pl-PL" w:eastAsia="pl-PL"/>
        </w:rPr>
        <w:br/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 xml:space="preserve">   </w:t>
      </w:r>
    </w:p>
    <w:p w14:paraId="73AF32BF" w14:textId="77777777" w:rsidR="00E150F9" w:rsidRPr="00AF1D1A" w:rsidRDefault="00E150F9" w:rsidP="00E150F9">
      <w:pPr>
        <w:pStyle w:val="Bezodstpw"/>
        <w:numPr>
          <w:ilvl w:val="0"/>
          <w:numId w:val="2"/>
        </w:numPr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WARUNKI DOPUSZCZENIA PRACOWNIKA DO PRACY</w:t>
      </w:r>
    </w:p>
    <w:p w14:paraId="233ABEA7" w14:textId="77777777" w:rsidR="00E150F9" w:rsidRPr="00AF1D1A" w:rsidRDefault="00E150F9" w:rsidP="00E150F9">
      <w:pPr>
        <w:pStyle w:val="Bezodstpw"/>
        <w:ind w:left="360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1FB0CA7C" w14:textId="77777777" w:rsidR="00E150F9" w:rsidRPr="00AF1D1A" w:rsidRDefault="00E150F9" w:rsidP="00E150F9">
      <w:pPr>
        <w:pStyle w:val="Bezodstpw"/>
        <w:rPr>
          <w:rFonts w:ascii="Calibri" w:hAnsi="Calibri" w:cs="Calibri"/>
          <w:lang w:val="pl-PL" w:eastAsia="pl-PL"/>
        </w:rPr>
      </w:pPr>
      <w:r w:rsidRPr="00AF1D1A">
        <w:rPr>
          <w:rFonts w:ascii="Calibri" w:hAnsi="Calibri" w:cs="Calibri"/>
          <w:lang w:val="pl-PL" w:eastAsia="pl-PL"/>
        </w:rPr>
        <w:t xml:space="preserve"> - przy obsłudze maszyn z ruchomymi elementami nie można pracować w odzieży z luźnymi (zwisającymi) częściami jak np.: luźno zakończone rękawy, krawaty, szaliki poły, oraz bez nakryć głowy okrywających włosy</w:t>
      </w:r>
      <w:r w:rsidRPr="00AF1D1A">
        <w:rPr>
          <w:rFonts w:ascii="Calibri" w:hAnsi="Calibri" w:cs="Calibri"/>
          <w:lang w:val="pl-PL" w:eastAsia="pl-PL"/>
        </w:rPr>
        <w:br/>
        <w:t>- ubrany w odzież roboczą przewidzianą dla danego stanowiska w zakładowej tabeli norm odzieży roboczej</w:t>
      </w:r>
      <w:r w:rsidRPr="00AF1D1A">
        <w:rPr>
          <w:rFonts w:ascii="Calibri" w:hAnsi="Calibri" w:cs="Calibri"/>
          <w:lang w:val="pl-PL" w:eastAsia="pl-PL"/>
        </w:rPr>
        <w:br/>
        <w:t>- stan zdrowia odpowiedni do wykonywanej pracy potwierdzony świadectwem wydanym przez uprawnionego lekarza</w:t>
      </w:r>
      <w:r w:rsidRPr="00AF1D1A">
        <w:rPr>
          <w:rFonts w:ascii="Calibri" w:hAnsi="Calibri" w:cs="Calibri"/>
          <w:lang w:val="pl-PL" w:eastAsia="pl-PL"/>
        </w:rPr>
        <w:br/>
        <w:t>- zaliczenie odpowiedniego instruktażu: zawodowe</w:t>
      </w:r>
      <w:r w:rsidR="00B60791" w:rsidRPr="00AF1D1A">
        <w:rPr>
          <w:rFonts w:ascii="Calibri" w:hAnsi="Calibri" w:cs="Calibri"/>
          <w:lang w:val="pl-PL" w:eastAsia="pl-PL"/>
        </w:rPr>
        <w:t>go, przeszkolenia bhp i p.poż</w:t>
      </w:r>
      <w:r w:rsidR="00F6041E" w:rsidRPr="00AF1D1A">
        <w:rPr>
          <w:rFonts w:ascii="Calibri" w:hAnsi="Calibri" w:cs="Calibri"/>
          <w:lang w:val="pl-PL" w:eastAsia="pl-PL"/>
        </w:rPr>
        <w:t>, zapoznanie</w:t>
      </w:r>
      <w:r w:rsidRPr="00AF1D1A">
        <w:rPr>
          <w:rFonts w:ascii="Calibri" w:hAnsi="Calibri" w:cs="Calibri"/>
          <w:lang w:val="pl-PL" w:eastAsia="pl-PL"/>
        </w:rPr>
        <w:t xml:space="preserve"> się z instrukcjami obsługi</w:t>
      </w:r>
      <w:r w:rsidRPr="00AF1D1A">
        <w:rPr>
          <w:rFonts w:ascii="Calibri" w:hAnsi="Calibri" w:cs="Calibri"/>
          <w:lang w:val="pl-PL" w:eastAsia="pl-PL"/>
        </w:rPr>
        <w:br/>
        <w:t>- ukończona co najmniej szkołę zawodową w danej specjalności lub inne uprawnienia do wykonywania zawodu</w:t>
      </w:r>
      <w:r w:rsidRPr="00AF1D1A">
        <w:rPr>
          <w:rFonts w:ascii="Calibri" w:hAnsi="Calibri" w:cs="Calibri"/>
          <w:lang w:val="pl-PL" w:eastAsia="pl-PL"/>
        </w:rPr>
        <w:br/>
        <w:t>- ukończone 18 lat (młodociany w ramach praktycznej nauki zawodu pod nadzorem instruktora).</w:t>
      </w:r>
    </w:p>
    <w:p w14:paraId="5C54CB44" w14:textId="77777777" w:rsidR="00E150F9" w:rsidRPr="00AF1D1A" w:rsidRDefault="00E150F9" w:rsidP="00E150F9">
      <w:pPr>
        <w:pStyle w:val="Bezodstpw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3C06CFD6" w14:textId="77777777" w:rsidR="00E150F9" w:rsidRPr="00AF1D1A" w:rsidRDefault="00E150F9" w:rsidP="00E150F9">
      <w:pPr>
        <w:pStyle w:val="Bezodstpw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CZYNNOŚCI PRZED ROZPOCZĘCIEM PRACY</w:t>
      </w:r>
    </w:p>
    <w:p w14:paraId="6C60204D" w14:textId="77777777" w:rsidR="00E150F9" w:rsidRPr="00AF1D1A" w:rsidRDefault="00E150F9" w:rsidP="00E150F9">
      <w:pPr>
        <w:pStyle w:val="Bezodstpw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br/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t>- przygotować urządzenia pomocnicze do składowania materiałów, przyrządów, narzędzi i odpadów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dokładnie zapoznać się z dokumentacją wykonawczą i instrukcją obsługi tokarki, tabliczką znamionową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zaplanować kolejność wykonywania poszczególnych czynności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przygotować materiał do przetworzenia (obróbki) ustawiając go w sposób zapewniający maksymalne bezpieczeństwo przy zachowaniu granic stanowiska roboczego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sprawdzić stan techniczny tokarki i oświetlenia stanowiska, a w szczególności stan instalacji elektrycznej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PRACOWNIK URUCHAMIAJĄCY URZĄDZENIE POWINIEN PRZED DOKONANIEM TEJ CZYNNOŚCI SPRAWDZIĆ DOKŁADNIE, CZY JEGO URUCHOMIENIE NIE GROZI WYPADKIEM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próbnie uruchomić tokarkę na biegu jałowym i sprawdzić jakość jej działania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przygotować niezbędne pomoce warsztatowe, przyrządy pomiarowe, narzędzia pracy, zmiotki, haczyki oraz konieczne ochrony osobiste, np. okulary, maski, ochronniki słuchu, itp.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zauważone usterki i uchybienia zgłosić natychmiast przełożonemu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</w:p>
    <w:p w14:paraId="3EC428D4" w14:textId="77777777" w:rsidR="00E150F9" w:rsidRPr="00AF1D1A" w:rsidRDefault="00E150F9" w:rsidP="00E150F9">
      <w:pPr>
        <w:pStyle w:val="Bezodstpw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ZASADY I SPOSOBY BEZPIECZNEGO WYKONYWANIA PRACY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NIE WOLNO:</w:t>
      </w:r>
    </w:p>
    <w:p w14:paraId="065F146D" w14:textId="77777777" w:rsidR="00E150F9" w:rsidRPr="00AF1D1A" w:rsidRDefault="00E150F9" w:rsidP="00E150F9">
      <w:pPr>
        <w:pStyle w:val="Bezodstpw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br/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t>- układać w trakcie obróbki na łożu tokarki narzędzia, osprzęt. przyrządy pomiarowe itp.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dopuszczać do obsługi osoby niepowołane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przedłużać klucza innym kluczem lub rurą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usuwać wióry i ścinki z obrabiarek i urządzeń pozostających w ruchu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usuwać wióry gołą ręką, zdmuchiwać ustami, ani ścierać czyściwem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w czasie mechanicznej obróbki sprawdzać dłonią dokładność obróbki, sprawdzać wymiary przedmiotu obrabianego i dokonywać innych podobnych czynności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>- hamować obrabiarki ręką lub przy użyciu jakichkolwiek przedmiotów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używać tokarkę bez wymaganego zerowania lub przy jego nieodpowiednim zastosowaniu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zdejmować osłony i zabezpieczenia z obsługiwanych maszyn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wznawiać pracę uszkodzonej tokarki bez usunięcia uszkodzenia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tokarki będącą w ruchu: naprawiać, czyścić, smarować jak również naprawiać samodzielnie tokarkę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obsługiwać tokarkę w ruchu w rękawicach ochronnych lub z luźno obandażowanymi dłońmi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chłodzić obrabiany element narzędzie przy pomocy mokrych szmat lub pakuł w czasie trwającej obróbki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</w:p>
    <w:p w14:paraId="089F510C" w14:textId="77777777" w:rsidR="00E150F9" w:rsidRPr="00AF1D1A" w:rsidRDefault="00E150F9" w:rsidP="00E150F9">
      <w:pPr>
        <w:pStyle w:val="Bezodstpw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NAKAZUJE SIĘ:</w:t>
      </w:r>
    </w:p>
    <w:p w14:paraId="62F4FCB8" w14:textId="77777777" w:rsidR="00E150F9" w:rsidRPr="00AF1D1A" w:rsidRDefault="00E150F9" w:rsidP="00E150F9">
      <w:pPr>
        <w:pStyle w:val="Bezodstpw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przedmiot mocować mocno w kłach, ale tak aby nie uległ on uszkodzeniu a nacisk noża nie powinien być nadmierny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używać tylko sprawnych narzędzi i pomocy warsztatowych, nie uszkodzonych, prawidłowo oprawionych jak: młotki, pilniki, przecinaki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długie elementy powyżej 800 mm mocować przy pomocy kła i konika a powyżej 1500 mm stosować okular lub podtrzymkę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utrzymywać posadzkę w czystości i suchą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utrzymywać w porządku miejsce pracy, nie rozrzucać narzędzi i przedmiotów przeznaczonych do obróbki lub obrobionych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do usuwania wiórów wstęgowych używać tylko haczyka z gardą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przy ustawianiu noża na odpowiednią wysokość należy używać odpowiednich podkładek, zwracając uwagę, aby ich ułożenie nie powodowało zwiększenia wysięgu noża poza krawędź imaka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przy wygładzaniu elementu przy pomocy płótna ściernego, umocować je na specjalnej deseczce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przy szczególnie hałaśliwym procesie (skrawanie twardych materiałów z dużą prędkością) stosować sprzęt ochrony przeciwhałasowy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używać obowiązujące ochrony osobiste a przy obróbce materiałów odpryskowych i pylących (żeliwo, tworzywa sztuczne itp.) stosować okulary ochronne i sprzęt ochrony dróg oddechowych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przy ręcznym załamywaniu krawędzi za pomocą skrobaka przedramię pracownika musi być pewnie podparte na stałej podporze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przed włączeniem wrzeciona nóż tokarki odsunąć od obrabianego przedmiotu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sukcesywnie usuwać odpady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</w:p>
    <w:p w14:paraId="6B9003FF" w14:textId="77777777" w:rsidR="00E150F9" w:rsidRPr="00AF1D1A" w:rsidRDefault="00E150F9" w:rsidP="00E150F9">
      <w:pPr>
        <w:pStyle w:val="Bezodstpw"/>
        <w:numPr>
          <w:ilvl w:val="0"/>
          <w:numId w:val="2"/>
        </w:numPr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CZYNNOŚCI PO ZAKOŃCZENIU PRACY</w:t>
      </w:r>
    </w:p>
    <w:p w14:paraId="0EF62FB9" w14:textId="77777777" w:rsidR="00E150F9" w:rsidRPr="00AF1D1A" w:rsidRDefault="00E150F9" w:rsidP="00E150F9">
      <w:pPr>
        <w:pStyle w:val="Bezodstpw"/>
        <w:ind w:left="360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wyłączyć tokarkę wyłącznikiem (głównym)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uporządkować stanowisko pracy oraz narzędzia i sprzęt ochronny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odłożyć obrabiane i gotowe elementy na wyznaczone miejsca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</w:p>
    <w:p w14:paraId="159176D8" w14:textId="77777777" w:rsidR="00E150F9" w:rsidRPr="00AF1D1A" w:rsidRDefault="00E150F9" w:rsidP="00E150F9">
      <w:pPr>
        <w:pStyle w:val="Bezodstpw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ZASADY POSTĘPOWANIA W SYTUACJACH AWARYJNYCH</w:t>
      </w:r>
    </w:p>
    <w:p w14:paraId="0888FD83" w14:textId="77777777" w:rsidR="00E150F9" w:rsidRPr="00AF1D1A" w:rsidRDefault="00E150F9" w:rsidP="00E150F9">
      <w:pPr>
        <w:pStyle w:val="Bezodstpw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bezwzględnie należy udzielać pierwszej pomocy poszkodowanym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w razie potrzeby - użyć wyłącznika awaryjnego koloru czerwonego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>- o wadach i / lub uszkodzeniach tokarki należy niezwłocznie zawiadomić przełożonego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wycofać z użytkowania oraz wyraźnie oznakować tablicami informacyjnymi i zabezpieczyć w sposób uniemożliwiający ich uruchomienie tokarki niesprawne, uszkodzone lub pozostające w naprawie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w razie awarii tokarki stwarzającej zagrożenie dla otoczenia należy zastosować zrozumiałą i dostrzegalną sygnalizację ostrzegawczą i alarmową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- każdy zaistniały wypadek przy pracy zgłaszać swojemu przełożonemu, a stanowisko pracy pozostawić w takim stanie, w jakim nastąpił wypadek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</w:r>
    </w:p>
    <w:p w14:paraId="0A72312E" w14:textId="77777777" w:rsidR="00E150F9" w:rsidRPr="00AF1D1A" w:rsidRDefault="00E150F9" w:rsidP="00E150F9">
      <w:pPr>
        <w:pStyle w:val="Bezodstpw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UWAGI:</w:t>
      </w:r>
    </w:p>
    <w:p w14:paraId="59D57A17" w14:textId="77777777" w:rsidR="00E150F9" w:rsidRPr="00AF1D1A" w:rsidRDefault="00E150F9" w:rsidP="00E150F9">
      <w:pPr>
        <w:pStyle w:val="Bezodstpw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Narzędzia i urządzenia o napędzie mechanicznym podlegają okresowym przeglądom i badaniom na skuteczność zerowania</w:t>
      </w:r>
      <w:r w:rsidRPr="00AF1D1A">
        <w:rPr>
          <w:rFonts w:ascii="Calibri" w:eastAsia="Times New Roman" w:hAnsi="Calibri" w:cs="Calibri"/>
          <w:sz w:val="24"/>
          <w:szCs w:val="24"/>
          <w:lang w:val="pl-PL" w:eastAsia="pl-PL"/>
        </w:rPr>
        <w:br/>
        <w:t>Na podstawie art. 210 K.P. pracownik ma prawo - w razie gdy warunki pracy nie odpowiadają przepisom bhp i stwarzają bezpośrednie zagrożenie dla zdrowia lub życia pracownika lub gdy wykonywana przez niego praca grozi takim niebezpieczeństwem innym osobom - powstrzymać się od wykonywanej pracy, zawiadamiając o tym niezwłocznie przełożonego.</w:t>
      </w:r>
    </w:p>
    <w:p w14:paraId="6DB9B006" w14:textId="77777777" w:rsidR="00E150F9" w:rsidRPr="00AF1D1A" w:rsidRDefault="00E150F9" w:rsidP="00E150F9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7A2D70F" w14:textId="77777777" w:rsidR="0083742A" w:rsidRPr="00AF1D1A" w:rsidRDefault="0083742A">
      <w:pPr>
        <w:rPr>
          <w:rFonts w:ascii="Calibri" w:hAnsi="Calibri" w:cs="Calibri"/>
        </w:rPr>
      </w:pPr>
    </w:p>
    <w:sectPr w:rsidR="002359D4" w:rsidRPr="00AF1D1A" w:rsidSect="00E150F9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1033E"/>
    <w:multiLevelType w:val="hybridMultilevel"/>
    <w:tmpl w:val="8D28DF7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277400"/>
    <w:multiLevelType w:val="hybridMultilevel"/>
    <w:tmpl w:val="E06647E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0738966">
    <w:abstractNumId w:val="1"/>
  </w:num>
  <w:num w:numId="2" w16cid:durableId="1531072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AD2"/>
    <w:rsid w:val="004B67DB"/>
    <w:rsid w:val="005B07E6"/>
    <w:rsid w:val="00AF1D1A"/>
    <w:rsid w:val="00B60791"/>
    <w:rsid w:val="00C05AD2"/>
    <w:rsid w:val="00C2215B"/>
    <w:rsid w:val="00DE7789"/>
    <w:rsid w:val="00E150F9"/>
    <w:rsid w:val="00F6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E5936"/>
  <w15:chartTrackingRefBased/>
  <w15:docId w15:val="{C6294AA4-A75E-409C-A04E-A523746B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50F9"/>
    <w:pPr>
      <w:ind w:left="720"/>
      <w:contextualSpacing/>
    </w:pPr>
  </w:style>
  <w:style w:type="paragraph" w:styleId="Bezodstpw">
    <w:name w:val="No Spacing"/>
    <w:uiPriority w:val="1"/>
    <w:qFormat/>
    <w:rsid w:val="00E150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0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97E36-414C-4AF1-A3FF-33D8C0B18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4944</Characters>
  <Application>Microsoft Office Word</Application>
  <DocSecurity>0</DocSecurity>
  <Lines>41</Lines>
  <Paragraphs>11</Paragraphs>
  <ScaleCrop>false</ScaleCrop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2026-09-23T15:43:00Z</dcterms:created>
  <dcterms:modified xsi:type="dcterms:W3CDTF">2026-09-23T15:43:00Z</dcterms:modified>
</cp:coreProperties>
</file>