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5F31A" w14:textId="77777777" w:rsidR="00C442EB" w:rsidRPr="00FB3DEE" w:rsidRDefault="005D5936" w:rsidP="00B45F85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eastAsia="pl-PL"/>
        </w:rPr>
      </w:pPr>
      <w:r w:rsidRPr="00FB3DEE">
        <w:rPr>
          <w:rFonts w:ascii="Calibri" w:eastAsia="Times New Roman" w:hAnsi="Calibri" w:cs="Calibri"/>
          <w:b/>
          <w:sz w:val="36"/>
          <w:szCs w:val="36"/>
          <w:lang w:eastAsia="pl-PL"/>
        </w:rPr>
        <w:t>INSTRUKCJA BHP OBSŁUGI WIRÓWKI</w:t>
      </w:r>
    </w:p>
    <w:p w14:paraId="366C15A5" w14:textId="77777777" w:rsidR="00B45F85" w:rsidRPr="00FB3DEE" w:rsidRDefault="00B45F85" w:rsidP="00EE424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B8735AD" w14:textId="77777777" w:rsidR="00FB400F" w:rsidRPr="00FB3DEE" w:rsidRDefault="00FB400F" w:rsidP="00EE424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D232CC7" w14:textId="77777777" w:rsidR="00FB400F" w:rsidRPr="00FB3DEE" w:rsidRDefault="00FB400F" w:rsidP="00EE424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9799CBF" w14:textId="77777777" w:rsidR="00B45F85" w:rsidRPr="00FB3DEE" w:rsidRDefault="00B45F85" w:rsidP="00EE424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97F05AF" w14:textId="77777777" w:rsidR="00C442EB" w:rsidRPr="00FB3DEE" w:rsidRDefault="00C442EB" w:rsidP="00EE424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909CA30" w14:textId="77777777" w:rsidR="00FB400F" w:rsidRPr="00FB3DEE" w:rsidRDefault="00FB400F" w:rsidP="00FB400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FB3DEE">
        <w:rPr>
          <w:rFonts w:ascii="Calibri" w:hAnsi="Calibri" w:cs="Calibri"/>
          <w:b/>
          <w:lang w:val="pl-PL"/>
        </w:rPr>
        <w:t xml:space="preserve">UWAGI OGÓLNE </w:t>
      </w:r>
    </w:p>
    <w:p w14:paraId="479E7572" w14:textId="77777777" w:rsidR="00FB400F" w:rsidRPr="00FB3DEE" w:rsidRDefault="00FB400F" w:rsidP="00FB400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50C605F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 xml:space="preserve">Do wykonywania prac </w:t>
      </w:r>
      <w:r w:rsidR="00EB4299" w:rsidRPr="00FB3DEE">
        <w:rPr>
          <w:rFonts w:ascii="Calibri" w:hAnsi="Calibri" w:cs="Calibri"/>
        </w:rPr>
        <w:t>związan</w:t>
      </w:r>
      <w:r w:rsidR="00355E48" w:rsidRPr="00FB3DEE">
        <w:rPr>
          <w:rFonts w:ascii="Calibri" w:hAnsi="Calibri" w:cs="Calibri"/>
        </w:rPr>
        <w:t>ych</w:t>
      </w:r>
      <w:r w:rsidR="00EB4299" w:rsidRPr="00FB3DEE">
        <w:rPr>
          <w:rFonts w:ascii="Calibri" w:hAnsi="Calibri" w:cs="Calibri"/>
        </w:rPr>
        <w:t xml:space="preserve"> z obsługą wirówki</w:t>
      </w:r>
      <w:r w:rsidR="004F0B09" w:rsidRPr="00FB3DEE">
        <w:rPr>
          <w:rFonts w:ascii="Calibri" w:hAnsi="Calibri" w:cs="Calibri"/>
        </w:rPr>
        <w:t xml:space="preserve"> może być dopuszczony personel</w:t>
      </w:r>
      <w:r w:rsidRPr="00FB3DEE">
        <w:rPr>
          <w:rFonts w:ascii="Calibri" w:hAnsi="Calibri" w:cs="Calibri"/>
        </w:rPr>
        <w:t>, który spełnia następujące warunki:</w:t>
      </w:r>
    </w:p>
    <w:p w14:paraId="66D9DAB3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>- posiada wymagane kwalifikacje do pracy na wyznaczonym stanowisku;</w:t>
      </w:r>
    </w:p>
    <w:p w14:paraId="4EA7FC16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>- posiada właściwy stan zdrowia potwierdzony świadectwem lekarskim;</w:t>
      </w:r>
    </w:p>
    <w:p w14:paraId="1D7EC9E3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 xml:space="preserve">- zapoznał się z instrukcją obsługi i przeszedł przeszkolenie </w:t>
      </w:r>
      <w:r w:rsidR="006C6438" w:rsidRPr="00FB3DEE">
        <w:rPr>
          <w:rFonts w:ascii="Calibri" w:hAnsi="Calibri" w:cs="Calibri"/>
        </w:rPr>
        <w:t>BHP</w:t>
      </w:r>
      <w:r w:rsidR="009B2A5B" w:rsidRPr="00FB3DEE">
        <w:rPr>
          <w:rFonts w:ascii="Calibri" w:hAnsi="Calibri" w:cs="Calibri"/>
        </w:rPr>
        <w:t>;</w:t>
      </w:r>
    </w:p>
    <w:p w14:paraId="2413C08A" w14:textId="77777777" w:rsidR="009B2A5B" w:rsidRPr="00FB3DEE" w:rsidRDefault="009B2A5B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>- stosuje odzież ochronną: fartuch, obuwie, rękawiczki, gogle.</w:t>
      </w:r>
    </w:p>
    <w:p w14:paraId="24CE3504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14:paraId="15D4ADDA" w14:textId="77777777" w:rsidR="003B03CA" w:rsidRPr="00FB3DEE" w:rsidRDefault="003B03CA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14:paraId="1B1E3E0B" w14:textId="77777777" w:rsidR="00376EAC" w:rsidRPr="00FB3DEE" w:rsidRDefault="00376EAC" w:rsidP="00FB400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lang w:val="pl-PL"/>
        </w:rPr>
      </w:pPr>
      <w:r w:rsidRPr="00FB3DEE">
        <w:rPr>
          <w:rFonts w:ascii="Calibri" w:hAnsi="Calibri" w:cs="Calibri"/>
          <w:b/>
          <w:lang w:val="pl-PL"/>
        </w:rPr>
        <w:t>CZYNNOŚCI PRZED ROZPOCZĘCIEM PRACY</w:t>
      </w:r>
    </w:p>
    <w:p w14:paraId="723EE829" w14:textId="77777777" w:rsidR="00D94083" w:rsidRPr="00FB3DEE" w:rsidRDefault="00D94083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>- zapoznać się z instrukcją obsługi</w:t>
      </w:r>
    </w:p>
    <w:p w14:paraId="725D67A0" w14:textId="77777777" w:rsidR="00D94083" w:rsidRPr="00FB3DEE" w:rsidRDefault="00D94083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hAnsi="Calibri" w:cs="Calibri"/>
        </w:rPr>
        <w:t>- p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rzed włączeni</w:t>
      </w:r>
      <w:r w:rsidR="00E163C5" w:rsidRPr="00FB3DEE">
        <w:rPr>
          <w:rFonts w:ascii="Calibri" w:eastAsia="Times New Roman" w:hAnsi="Calibri" w:cs="Calibri"/>
          <w:sz w:val="24"/>
          <w:szCs w:val="24"/>
          <w:lang w:eastAsia="pl-PL"/>
        </w:rPr>
        <w:t>em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 wirówki należy dokładnie skontrolować stan obud</w:t>
      </w:r>
      <w:r w:rsidR="00E163C5" w:rsidRPr="00FB3DEE">
        <w:rPr>
          <w:rFonts w:ascii="Calibri" w:eastAsia="Times New Roman" w:hAnsi="Calibri" w:cs="Calibri"/>
          <w:sz w:val="24"/>
          <w:szCs w:val="24"/>
          <w:lang w:eastAsia="pl-PL"/>
        </w:rPr>
        <w:t>owy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, osłon, gniazd zasilających oraz kabla, celem zapewnienia płynnego przebiegu pracy, uniknięcia uszkodzeń urządzenia lub jego akcesoriów</w:t>
      </w:r>
      <w:r w:rsidR="00E163C5" w:rsidRPr="00FB3DEE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045D5359" w14:textId="77777777" w:rsidR="00FC10CB" w:rsidRPr="00FB3DEE" w:rsidRDefault="00FC10CB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>- przygotować wirówkę do zadań poprzez podłączenie do sieci zasilającej,</w:t>
      </w:r>
    </w:p>
    <w:p w14:paraId="0B53384E" w14:textId="77777777" w:rsidR="006570C8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>- zauważone usterki i uchybienia zgłosić natychmiast przełożonemu.</w:t>
      </w:r>
    </w:p>
    <w:p w14:paraId="12A3B9F1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14:paraId="2E210F78" w14:textId="77777777" w:rsidR="003B03CA" w:rsidRPr="00FB3DEE" w:rsidRDefault="003B03CA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14:paraId="455B3BEB" w14:textId="77777777" w:rsidR="00376EAC" w:rsidRPr="00FB3DEE" w:rsidRDefault="00376EAC" w:rsidP="00FB400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4"/>
          <w:szCs w:val="24"/>
          <w:lang w:val="pl-PL"/>
        </w:rPr>
      </w:pPr>
      <w:r w:rsidRPr="00FB3DEE">
        <w:rPr>
          <w:rFonts w:ascii="Calibri" w:hAnsi="Calibri" w:cs="Calibri"/>
          <w:b/>
          <w:sz w:val="24"/>
          <w:szCs w:val="24"/>
          <w:lang w:val="pl-PL"/>
        </w:rPr>
        <w:t>CZYNNOŚCI PODCZAS PRACY</w:t>
      </w:r>
    </w:p>
    <w:p w14:paraId="58169198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>Zasadnicze czynności podczas pracy:</w:t>
      </w:r>
    </w:p>
    <w:p w14:paraId="74DC4B48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>- zwracać uwagę na wykonywane czynności,</w:t>
      </w:r>
    </w:p>
    <w:p w14:paraId="42410BE8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>- zachowywać prawidłową pozycję ciała przy wykonywaniu pracy,</w:t>
      </w:r>
    </w:p>
    <w:p w14:paraId="54729BC5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>- za</w:t>
      </w:r>
      <w:r w:rsidR="00F24FD6" w:rsidRPr="00FB3DEE">
        <w:rPr>
          <w:rFonts w:ascii="Calibri" w:hAnsi="Calibri" w:cs="Calibri"/>
          <w:sz w:val="24"/>
          <w:szCs w:val="24"/>
        </w:rPr>
        <w:t>pewnić wystarczającą przestrzeń, oświetlenie oraz wentylację stanowiska pracy,</w:t>
      </w:r>
    </w:p>
    <w:p w14:paraId="4BCEC243" w14:textId="77777777" w:rsidR="00E90D01" w:rsidRPr="00FB3DEE" w:rsidRDefault="00E90D01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- stosować materiały zakaźne wyłącznie w zamkniętych probówkach,</w:t>
      </w:r>
    </w:p>
    <w:p w14:paraId="55FF5B2E" w14:textId="77777777" w:rsidR="00E90D01" w:rsidRPr="00FB3DEE" w:rsidRDefault="00E90D01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- nie odwirowywać materiałów wybuchowych i łatwopalnych,</w:t>
      </w:r>
    </w:p>
    <w:p w14:paraId="4059E18E" w14:textId="77777777" w:rsidR="00E90D01" w:rsidRPr="00FB3DEE" w:rsidRDefault="00E90D01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- nie wirować substancji, które mogłyby reagować w wyniku dostarczenia wysokiej energii w trakcie wirowania,</w:t>
      </w:r>
    </w:p>
    <w:p w14:paraId="532EE95D" w14:textId="77777777" w:rsidR="00B059A1" w:rsidRPr="00FB3DEE" w:rsidRDefault="00B059A1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 xml:space="preserve">- 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n</w:t>
      </w:r>
      <w:r w:rsidR="00AF3786" w:rsidRPr="00FB3DEE">
        <w:rPr>
          <w:rFonts w:ascii="Calibri" w:eastAsia="Times New Roman" w:hAnsi="Calibri" w:cs="Calibri"/>
          <w:sz w:val="24"/>
          <w:szCs w:val="24"/>
          <w:lang w:eastAsia="pl-PL"/>
        </w:rPr>
        <w:t>aczynia napełniać poza wirówką,</w:t>
      </w:r>
    </w:p>
    <w:p w14:paraId="49BB7A63" w14:textId="77777777" w:rsidR="00B059A1" w:rsidRPr="00FB3DEE" w:rsidRDefault="00B059A1" w:rsidP="00FB400F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hAnsi="Calibri" w:cs="Calibri"/>
          <w:sz w:val="24"/>
          <w:szCs w:val="24"/>
        </w:rPr>
        <w:t xml:space="preserve">- 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obciążyć wszystkie otwory wirników,</w:t>
      </w:r>
    </w:p>
    <w:p w14:paraId="38530D7E" w14:textId="77777777" w:rsidR="0010272C" w:rsidRPr="00FB3DEE" w:rsidRDefault="0010272C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hAnsi="Calibri" w:cs="Calibri"/>
          <w:sz w:val="24"/>
          <w:szCs w:val="24"/>
        </w:rPr>
        <w:t xml:space="preserve">- 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probówki powinny być wkładane symetrycznie i równomiernie obciążane; nie jest dozwolone obciążenie niesymetryczne otworów wirnika</w:t>
      </w:r>
      <w:r w:rsidR="00AF3786" w:rsidRPr="00FB3DEE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65397955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 xml:space="preserve">- nie dopuścić do użytkowania </w:t>
      </w:r>
      <w:r w:rsidR="00F24FD6" w:rsidRPr="00FB3DEE">
        <w:rPr>
          <w:rFonts w:ascii="Calibri" w:hAnsi="Calibri" w:cs="Calibri"/>
          <w:sz w:val="24"/>
          <w:szCs w:val="24"/>
        </w:rPr>
        <w:t>wirówki przez oso</w:t>
      </w:r>
      <w:r w:rsidRPr="00FB3DEE">
        <w:rPr>
          <w:rFonts w:ascii="Calibri" w:hAnsi="Calibri" w:cs="Calibri"/>
          <w:sz w:val="24"/>
          <w:szCs w:val="24"/>
        </w:rPr>
        <w:t>b</w:t>
      </w:r>
      <w:r w:rsidR="00F24FD6" w:rsidRPr="00FB3DEE">
        <w:rPr>
          <w:rFonts w:ascii="Calibri" w:hAnsi="Calibri" w:cs="Calibri"/>
          <w:sz w:val="24"/>
          <w:szCs w:val="24"/>
        </w:rPr>
        <w:t>y nieupoważnione.</w:t>
      </w:r>
    </w:p>
    <w:p w14:paraId="68F0948F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</w:rPr>
      </w:pPr>
    </w:p>
    <w:p w14:paraId="70801441" w14:textId="77777777" w:rsidR="003B03CA" w:rsidRPr="00FB3DEE" w:rsidRDefault="003B03CA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</w:rPr>
      </w:pPr>
    </w:p>
    <w:p w14:paraId="7C95E770" w14:textId="77777777" w:rsidR="00376EAC" w:rsidRPr="00FB3DEE" w:rsidRDefault="00376EAC" w:rsidP="00FB400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lang w:val="pl-PL"/>
        </w:rPr>
      </w:pPr>
      <w:r w:rsidRPr="00FB3DEE">
        <w:rPr>
          <w:rFonts w:ascii="Calibri" w:hAnsi="Calibri" w:cs="Calibri"/>
          <w:b/>
          <w:lang w:val="pl-PL"/>
        </w:rPr>
        <w:t>CZYNNOSCI ZABRONIONE</w:t>
      </w:r>
    </w:p>
    <w:p w14:paraId="1DDCAE33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lastRenderedPageBreak/>
        <w:t xml:space="preserve">- samowolne naprawiania urządzeń, sprzętu i wyposażenia </w:t>
      </w:r>
      <w:r w:rsidR="00FB400F" w:rsidRPr="00FB3DEE">
        <w:rPr>
          <w:rFonts w:ascii="Calibri" w:hAnsi="Calibri" w:cs="Calibri"/>
          <w:sz w:val="24"/>
          <w:szCs w:val="24"/>
        </w:rPr>
        <w:t xml:space="preserve">laboratoryjnego </w:t>
      </w:r>
      <w:r w:rsidRPr="00FB3DEE">
        <w:rPr>
          <w:rFonts w:ascii="Calibri" w:hAnsi="Calibri" w:cs="Calibri"/>
          <w:sz w:val="24"/>
          <w:szCs w:val="24"/>
        </w:rPr>
        <w:t>zasilanego energią elektryczną;</w:t>
      </w:r>
    </w:p>
    <w:p w14:paraId="36138D68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 xml:space="preserve">- stawianie </w:t>
      </w:r>
      <w:r w:rsidR="009E74E8" w:rsidRPr="00FB3DEE">
        <w:rPr>
          <w:rFonts w:ascii="Calibri" w:hAnsi="Calibri" w:cs="Calibri"/>
          <w:sz w:val="24"/>
          <w:szCs w:val="24"/>
        </w:rPr>
        <w:t xml:space="preserve">na </w:t>
      </w:r>
      <w:r w:rsidR="00AC4485" w:rsidRPr="00FB3DEE">
        <w:rPr>
          <w:rFonts w:ascii="Calibri" w:hAnsi="Calibri" w:cs="Calibri"/>
          <w:sz w:val="24"/>
          <w:szCs w:val="24"/>
        </w:rPr>
        <w:t>wirówce</w:t>
      </w:r>
      <w:r w:rsidRPr="00FB3DEE">
        <w:rPr>
          <w:rFonts w:ascii="Calibri" w:hAnsi="Calibri" w:cs="Calibri"/>
          <w:sz w:val="24"/>
          <w:szCs w:val="24"/>
        </w:rPr>
        <w:t xml:space="preserve"> ciężkich przedmiotów i rozlewanie płynów;</w:t>
      </w:r>
    </w:p>
    <w:p w14:paraId="27248F12" w14:textId="77777777" w:rsidR="00376EAC" w:rsidRPr="00FB3DEE" w:rsidRDefault="00376EAC" w:rsidP="00FB400F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</w:rPr>
      </w:pPr>
      <w:r w:rsidRPr="00FB3DEE">
        <w:rPr>
          <w:rFonts w:ascii="Calibri" w:hAnsi="Calibri" w:cs="Calibri"/>
          <w:sz w:val="24"/>
          <w:szCs w:val="24"/>
        </w:rPr>
        <w:t xml:space="preserve">- </w:t>
      </w:r>
      <w:r w:rsidR="009E74E8"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wirowanie </w:t>
      </w:r>
      <w:r w:rsidR="00AC4485" w:rsidRPr="00FB3DEE">
        <w:rPr>
          <w:rFonts w:ascii="Calibri" w:eastAsia="Times New Roman" w:hAnsi="Calibri" w:cs="Calibri"/>
          <w:sz w:val="24"/>
          <w:szCs w:val="24"/>
          <w:lang w:eastAsia="pl-PL"/>
        </w:rPr>
        <w:t>materiałów, które mogą po wystawieniu na działanie powietrza wytwarzać mieszaniny łatwopalne lub wybuchowe</w:t>
      </w:r>
      <w:r w:rsidR="009E74E8" w:rsidRPr="00FB3DEE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40917989" w14:textId="77777777" w:rsidR="00376EAC" w:rsidRPr="00FB3DEE" w:rsidRDefault="007C5726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- </w:t>
      </w:r>
      <w:r w:rsidR="009E74E8" w:rsidRPr="00FB3DEE">
        <w:rPr>
          <w:rFonts w:ascii="Calibri" w:eastAsia="Times New Roman" w:hAnsi="Calibri" w:cs="Calibri"/>
          <w:sz w:val="24"/>
          <w:szCs w:val="24"/>
          <w:lang w:eastAsia="pl-PL"/>
        </w:rPr>
        <w:t>otwieranie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 pokrywy ręcznie awaryjnie</w:t>
      </w:r>
      <w:r w:rsidR="009E74E8"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kiedy </w:t>
      </w:r>
      <w:r w:rsidR="009E74E8" w:rsidRPr="00FB3DEE">
        <w:rPr>
          <w:rFonts w:ascii="Calibri" w:eastAsia="Times New Roman" w:hAnsi="Calibri" w:cs="Calibri"/>
          <w:sz w:val="24"/>
          <w:szCs w:val="24"/>
          <w:lang w:eastAsia="pl-PL"/>
        </w:rPr>
        <w:t>wirnik jeszcze się obraca (n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ależy sprawdzić stan wirnika przez wizjer</w:t>
      </w:r>
      <w:r w:rsidR="009E74E8" w:rsidRPr="00FB3DEE">
        <w:rPr>
          <w:rFonts w:ascii="Calibri" w:eastAsia="Times New Roman" w:hAnsi="Calibri" w:cs="Calibri"/>
          <w:sz w:val="24"/>
          <w:szCs w:val="24"/>
          <w:lang w:eastAsia="pl-PL"/>
        </w:rPr>
        <w:t>);</w:t>
      </w:r>
    </w:p>
    <w:p w14:paraId="27F04800" w14:textId="77777777" w:rsidR="0036275E" w:rsidRPr="00FB3DEE" w:rsidRDefault="009E74E8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- stosowanie </w:t>
      </w:r>
      <w:r w:rsidR="0036275E" w:rsidRPr="00FB3DEE">
        <w:rPr>
          <w:rFonts w:ascii="Calibri" w:eastAsia="Times New Roman" w:hAnsi="Calibri" w:cs="Calibri"/>
          <w:sz w:val="24"/>
          <w:szCs w:val="24"/>
          <w:lang w:eastAsia="pl-PL"/>
        </w:rPr>
        <w:t>wirników, probówek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36275E" w:rsidRPr="00FB3DEE">
        <w:rPr>
          <w:rFonts w:ascii="Calibri" w:eastAsia="Times New Roman" w:hAnsi="Calibri" w:cs="Calibri"/>
          <w:sz w:val="24"/>
          <w:szCs w:val="24"/>
          <w:lang w:eastAsia="pl-PL"/>
        </w:rPr>
        <w:t>i wkładek redukcyjnych z oznakami korozji lub innymi uszkodzeniami mechanicznymi.</w:t>
      </w:r>
    </w:p>
    <w:p w14:paraId="4806E990" w14:textId="77777777" w:rsidR="007C5726" w:rsidRPr="00FB3DEE" w:rsidRDefault="007C5726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C3B10AE" w14:textId="77777777" w:rsidR="007C5726" w:rsidRPr="00FB3DEE" w:rsidRDefault="007C5726" w:rsidP="00FB400F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0FBB51C" w14:textId="77777777" w:rsidR="003B03CA" w:rsidRPr="00FB3DEE" w:rsidRDefault="003B03CA" w:rsidP="003B03C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lang w:val="pl-PL"/>
        </w:rPr>
      </w:pPr>
      <w:r w:rsidRPr="00FB3DEE">
        <w:rPr>
          <w:rFonts w:ascii="Calibri" w:hAnsi="Calibri" w:cs="Calibri"/>
          <w:b/>
          <w:lang w:val="pl-PL"/>
        </w:rPr>
        <w:t>CZYNNOSCI PO ZAKOŃCZENIU PRACY</w:t>
      </w:r>
    </w:p>
    <w:p w14:paraId="235FBB1B" w14:textId="77777777" w:rsidR="003B03CA" w:rsidRPr="00FB3DEE" w:rsidRDefault="003B03CA" w:rsidP="003B03CA">
      <w:pPr>
        <w:pStyle w:val="Akapitzlist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lang w:val="pl-PL"/>
        </w:rPr>
      </w:pPr>
    </w:p>
    <w:p w14:paraId="2A99BCAC" w14:textId="77777777" w:rsidR="00355A5F" w:rsidRPr="00FB3DEE" w:rsidRDefault="003B03CA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 - </w:t>
      </w:r>
      <w:r w:rsidR="00355A5F" w:rsidRPr="00FB3DEE">
        <w:rPr>
          <w:rFonts w:ascii="Calibri" w:eastAsia="Times New Roman" w:hAnsi="Calibri" w:cs="Calibri"/>
          <w:sz w:val="24"/>
          <w:szCs w:val="24"/>
          <w:lang w:eastAsia="pl-PL"/>
        </w:rPr>
        <w:t>przeprowadzić właściwe procedury dezynfekcji, jeśli niebezpieczne substancje zanieczyś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ciły wirówkę albo jej akcesoria,</w:t>
      </w:r>
    </w:p>
    <w:p w14:paraId="66E7DF5C" w14:textId="77777777" w:rsidR="00B059A1" w:rsidRPr="00FB3DEE" w:rsidRDefault="003B03CA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- u</w:t>
      </w:r>
      <w:r w:rsidR="00B059A1" w:rsidRPr="00FB3DEE">
        <w:rPr>
          <w:rFonts w:ascii="Calibri" w:eastAsia="Times New Roman" w:hAnsi="Calibri" w:cs="Calibri"/>
          <w:sz w:val="24"/>
          <w:szCs w:val="24"/>
          <w:lang w:eastAsia="pl-PL"/>
        </w:rPr>
        <w:t xml:space="preserve">nikać korozji sprzętu </w:t>
      </w:r>
      <w:r w:rsidRPr="00FB3DEE">
        <w:rPr>
          <w:rFonts w:ascii="Calibri" w:eastAsia="Times New Roman" w:hAnsi="Calibri" w:cs="Calibri"/>
          <w:sz w:val="24"/>
          <w:szCs w:val="24"/>
          <w:lang w:eastAsia="pl-PL"/>
        </w:rPr>
        <w:t>stosując dokładną konserwację,</w:t>
      </w:r>
    </w:p>
    <w:p w14:paraId="6870B432" w14:textId="77777777" w:rsidR="003B03CA" w:rsidRPr="00FB3DEE" w:rsidRDefault="00376EAC" w:rsidP="003B03CA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>- wyłączyć zasilanie sprzętu</w:t>
      </w:r>
      <w:r w:rsidR="003B03CA" w:rsidRPr="00FB3DEE">
        <w:rPr>
          <w:rFonts w:ascii="Calibri" w:hAnsi="Calibri" w:cs="Calibri"/>
        </w:rPr>
        <w:t xml:space="preserve"> wyjmując wtyczkę z gniazda,</w:t>
      </w:r>
    </w:p>
    <w:p w14:paraId="46BDD1F5" w14:textId="77777777" w:rsidR="00376EAC" w:rsidRPr="00FB3DEE" w:rsidRDefault="003B03CA" w:rsidP="003B03CA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FB3DEE">
        <w:rPr>
          <w:rFonts w:ascii="Calibri" w:hAnsi="Calibri" w:cs="Calibri"/>
        </w:rPr>
        <w:t xml:space="preserve">- </w:t>
      </w:r>
      <w:r w:rsidR="00376EAC" w:rsidRPr="00FB3DEE">
        <w:rPr>
          <w:rFonts w:ascii="Calibri" w:hAnsi="Calibri" w:cs="Calibri"/>
        </w:rPr>
        <w:t>uporządkować stanowisko pracy, zabezpieczyć urządzenia przed dostępem osób niepowołanych.</w:t>
      </w:r>
    </w:p>
    <w:p w14:paraId="7B2C7E24" w14:textId="77777777" w:rsidR="00376EAC" w:rsidRPr="00FB3DEE" w:rsidRDefault="00376EAC" w:rsidP="003B03CA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14:paraId="74F0189F" w14:textId="77777777" w:rsidR="00A62B9F" w:rsidRPr="00FB3DEE" w:rsidRDefault="00A62B9F" w:rsidP="003B03CA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14:paraId="39ED7B2E" w14:textId="77777777" w:rsidR="007D1A2C" w:rsidRPr="00FB3DEE" w:rsidRDefault="007D1A2C" w:rsidP="007D1A2C">
      <w:pPr>
        <w:spacing w:after="0" w:line="276" w:lineRule="auto"/>
        <w:rPr>
          <w:rFonts w:ascii="Calibri" w:eastAsia="Times New Roman" w:hAnsi="Calibri" w:cs="Calibri"/>
          <w:b/>
          <w:snapToGrid w:val="0"/>
          <w:color w:val="000000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b/>
          <w:snapToGrid w:val="0"/>
          <w:color w:val="000000"/>
          <w:sz w:val="24"/>
          <w:szCs w:val="24"/>
          <w:lang w:eastAsia="pl-PL"/>
        </w:rPr>
        <w:t>Postępowanie w razie awarii:</w:t>
      </w:r>
    </w:p>
    <w:p w14:paraId="669B7172" w14:textId="77777777" w:rsidR="007D1A2C" w:rsidRPr="00FB3DEE" w:rsidRDefault="007D1A2C" w:rsidP="007D1A2C">
      <w:pPr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  <w:t>W razie pożaru ściśle stosować się do instrukcji ochrony przeciwpożarowej, z którą powinien być zapoznany każdy pracownik.</w:t>
      </w:r>
    </w:p>
    <w:p w14:paraId="745C052B" w14:textId="77777777" w:rsidR="007D1A2C" w:rsidRPr="00FB3DEE" w:rsidRDefault="007D1A2C" w:rsidP="007D1A2C">
      <w:pPr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093F2BE6" w14:textId="77777777" w:rsidR="007D1A2C" w:rsidRPr="00FB3DEE" w:rsidRDefault="007D1A2C" w:rsidP="007D1A2C">
      <w:pPr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5783D1F9" w14:textId="77777777" w:rsidR="007D1A2C" w:rsidRPr="00FB3DEE" w:rsidRDefault="007D1A2C" w:rsidP="007D1A2C">
      <w:pPr>
        <w:spacing w:after="0" w:line="276" w:lineRule="auto"/>
        <w:rPr>
          <w:rFonts w:ascii="Calibri" w:eastAsia="Times New Roman" w:hAnsi="Calibri" w:cs="Calibri"/>
          <w:b/>
          <w:snapToGrid w:val="0"/>
          <w:color w:val="000000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b/>
          <w:snapToGrid w:val="0"/>
          <w:color w:val="000000"/>
          <w:sz w:val="24"/>
          <w:szCs w:val="24"/>
          <w:lang w:eastAsia="pl-PL"/>
        </w:rPr>
        <w:t>UWAGA:</w:t>
      </w:r>
    </w:p>
    <w:p w14:paraId="771B18DE" w14:textId="77777777" w:rsidR="007D1A2C" w:rsidRPr="00FB3DEE" w:rsidRDefault="007D1A2C" w:rsidP="007D1A2C">
      <w:pPr>
        <w:spacing w:after="0" w:line="276" w:lineRule="auto"/>
        <w:rPr>
          <w:rFonts w:ascii="Calibri" w:eastAsia="Times New Roman" w:hAnsi="Calibri" w:cs="Calibri"/>
          <w:b/>
          <w:snapToGrid w:val="0"/>
          <w:color w:val="000000"/>
          <w:sz w:val="24"/>
          <w:szCs w:val="24"/>
          <w:lang w:eastAsia="pl-PL"/>
        </w:rPr>
      </w:pPr>
    </w:p>
    <w:p w14:paraId="6595ED90" w14:textId="77777777" w:rsidR="007D1A2C" w:rsidRPr="00FB3DEE" w:rsidRDefault="007D1A2C" w:rsidP="007D1A2C">
      <w:pPr>
        <w:numPr>
          <w:ilvl w:val="0"/>
          <w:numId w:val="2"/>
        </w:numPr>
        <w:tabs>
          <w:tab w:val="num" w:pos="228"/>
          <w:tab w:val="num" w:pos="709"/>
        </w:tabs>
        <w:spacing w:after="0" w:line="276" w:lineRule="auto"/>
        <w:ind w:left="709" w:hanging="283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  <w:t>W razie stwierdzenia nieprawidłowości w działaniu wirówki, urządzenie wyłączyć i fakt ten zgłosić przełożonemu.</w:t>
      </w:r>
    </w:p>
    <w:p w14:paraId="43C7A353" w14:textId="77777777" w:rsidR="007D1A2C" w:rsidRPr="00FB3DEE" w:rsidRDefault="007D1A2C" w:rsidP="007D1A2C">
      <w:pPr>
        <w:numPr>
          <w:ilvl w:val="0"/>
          <w:numId w:val="2"/>
        </w:numPr>
        <w:tabs>
          <w:tab w:val="num" w:pos="228"/>
          <w:tab w:val="num" w:pos="709"/>
        </w:tabs>
        <w:spacing w:after="0" w:line="276" w:lineRule="auto"/>
        <w:ind w:left="709" w:hanging="283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  <w:r w:rsidRPr="00FB3DEE"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  <w:t>Każdy wypadek przy pracy zgłaszać swojemu przełożonemu, a stanowisko pracy pozostawić w takim stanie, w jakim zdarzył się wypadek.</w:t>
      </w:r>
    </w:p>
    <w:p w14:paraId="5CD18436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6CC9FC62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1BE4239B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1A36A948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3E08FCEF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79DC2520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0D8947B2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66902FEF" w14:textId="77777777" w:rsidR="008E7AFF" w:rsidRPr="00FB3DEE" w:rsidRDefault="008E7AFF" w:rsidP="008E7AFF">
      <w:pPr>
        <w:tabs>
          <w:tab w:val="num" w:pos="228"/>
          <w:tab w:val="num" w:pos="709"/>
        </w:tabs>
        <w:spacing w:after="0" w:line="276" w:lineRule="auto"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448BCD79" w14:textId="77777777" w:rsidR="007D1A2C" w:rsidRPr="00FB3DEE" w:rsidRDefault="007D1A2C" w:rsidP="007D1A2C">
      <w:pPr>
        <w:numPr>
          <w:ilvl w:val="0"/>
          <w:numId w:val="2"/>
        </w:numPr>
        <w:tabs>
          <w:tab w:val="num" w:pos="709"/>
        </w:tabs>
        <w:spacing w:after="0" w:line="276" w:lineRule="auto"/>
        <w:contextualSpacing/>
        <w:rPr>
          <w:rFonts w:ascii="Calibri" w:eastAsia="Times New Roman" w:hAnsi="Calibri" w:cs="Calibri"/>
          <w:snapToGrid w:val="0"/>
          <w:color w:val="000000"/>
          <w:sz w:val="24"/>
          <w:szCs w:val="24"/>
          <w:lang w:eastAsia="pl-PL"/>
        </w:rPr>
      </w:pPr>
    </w:p>
    <w:p w14:paraId="42567924" w14:textId="77777777" w:rsidR="00376EAC" w:rsidRPr="00FB3DEE" w:rsidRDefault="00376EAC" w:rsidP="003B03CA">
      <w:pPr>
        <w:spacing w:line="276" w:lineRule="auto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5"/>
        <w:gridCol w:w="3853"/>
      </w:tblGrid>
      <w:tr w:rsidR="007D1A2C" w:rsidRPr="00FB3DEE" w14:paraId="408B0F58" w14:textId="77777777" w:rsidTr="00CC7E3A">
        <w:trPr>
          <w:trHeight w:val="269"/>
        </w:trPr>
        <w:tc>
          <w:tcPr>
            <w:tcW w:w="6425" w:type="dxa"/>
          </w:tcPr>
          <w:p w14:paraId="0A724049" w14:textId="77777777" w:rsidR="007D1A2C" w:rsidRPr="00FB3DEE" w:rsidRDefault="007D1A2C" w:rsidP="007D1A2C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</w:pPr>
            <w:r w:rsidRPr="00FB3DEE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  <w:lastRenderedPageBreak/>
              <w:t xml:space="preserve">OPRACOWAŁ   </w:t>
            </w:r>
          </w:p>
        </w:tc>
        <w:tc>
          <w:tcPr>
            <w:tcW w:w="3853" w:type="dxa"/>
          </w:tcPr>
          <w:p w14:paraId="5C18DAB4" w14:textId="77777777" w:rsidR="007D1A2C" w:rsidRPr="00FB3DEE" w:rsidRDefault="007D1A2C" w:rsidP="007D1A2C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</w:pPr>
            <w:r w:rsidRPr="00FB3DEE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  <w:t>ZATWIERDZIŁ</w:t>
            </w:r>
          </w:p>
        </w:tc>
      </w:tr>
      <w:tr w:rsidR="007D1A2C" w:rsidRPr="00FB3DEE" w14:paraId="05D9B921" w14:textId="77777777" w:rsidTr="00CC7E3A">
        <w:trPr>
          <w:trHeight w:val="284"/>
        </w:trPr>
        <w:tc>
          <w:tcPr>
            <w:tcW w:w="6425" w:type="dxa"/>
          </w:tcPr>
          <w:p w14:paraId="31D888A6" w14:textId="77777777" w:rsidR="007D1A2C" w:rsidRPr="00FB3DEE" w:rsidRDefault="007D1A2C" w:rsidP="007D1A2C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</w:pPr>
            <w:r w:rsidRPr="00FB3DEE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  <w:t>……………………..</w:t>
            </w:r>
          </w:p>
        </w:tc>
        <w:tc>
          <w:tcPr>
            <w:tcW w:w="3853" w:type="dxa"/>
          </w:tcPr>
          <w:p w14:paraId="5AFF0E70" w14:textId="77777777" w:rsidR="007D1A2C" w:rsidRPr="00FB3DEE" w:rsidRDefault="007D1A2C" w:rsidP="007D1A2C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</w:pPr>
            <w:r w:rsidRPr="00FB3DEE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eastAsia="pl-PL"/>
              </w:rPr>
              <w:t>………………………….</w:t>
            </w:r>
          </w:p>
        </w:tc>
      </w:tr>
    </w:tbl>
    <w:p w14:paraId="0C9FE3AF" w14:textId="77777777" w:rsidR="00376EAC" w:rsidRPr="00FB3DEE" w:rsidRDefault="00376EAC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CEE68FE" w14:textId="77777777" w:rsidR="00376EAC" w:rsidRPr="00FB3DEE" w:rsidRDefault="00376EAC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13ECFDD" w14:textId="77777777" w:rsidR="00376EAC" w:rsidRPr="00FB3DEE" w:rsidRDefault="00376EAC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1B900DE" w14:textId="77777777" w:rsidR="0010272C" w:rsidRPr="00FB3DEE" w:rsidRDefault="0010272C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163053D" w14:textId="77777777" w:rsidR="0010272C" w:rsidRPr="00FB3DEE" w:rsidRDefault="0010272C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ECCBEAA" w14:textId="77777777" w:rsidR="0010272C" w:rsidRPr="00FB3DEE" w:rsidRDefault="0010272C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FBB60DD" w14:textId="77777777" w:rsidR="00376EAC" w:rsidRPr="00FB3DEE" w:rsidRDefault="00376EAC" w:rsidP="003B03CA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sectPr w:rsidR="00376EAC" w:rsidRPr="00FB3DEE" w:rsidSect="00B45F85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30342"/>
    <w:multiLevelType w:val="hybridMultilevel"/>
    <w:tmpl w:val="B3C084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748D4"/>
    <w:multiLevelType w:val="hybridMultilevel"/>
    <w:tmpl w:val="52B2F2E8"/>
    <w:lvl w:ilvl="0" w:tplc="FFFFFFFF">
      <w:start w:val="1"/>
      <w:numFmt w:val="decimal"/>
      <w:lvlText w:val="%1."/>
      <w:lvlJc w:val="left"/>
      <w:pPr>
        <w:tabs>
          <w:tab w:val="num" w:pos="-1902"/>
        </w:tabs>
        <w:ind w:left="-1902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-1182"/>
        </w:tabs>
        <w:ind w:left="-118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-462"/>
        </w:tabs>
        <w:ind w:left="-46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"/>
        </w:tabs>
        <w:ind w:left="25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978"/>
        </w:tabs>
        <w:ind w:left="97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698"/>
        </w:tabs>
        <w:ind w:left="169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418"/>
        </w:tabs>
        <w:ind w:left="241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138"/>
        </w:tabs>
        <w:ind w:left="313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858"/>
        </w:tabs>
        <w:ind w:left="3858" w:hanging="180"/>
      </w:pPr>
    </w:lvl>
  </w:abstractNum>
  <w:num w:numId="1" w16cid:durableId="700518751">
    <w:abstractNumId w:val="0"/>
  </w:num>
  <w:num w:numId="2" w16cid:durableId="1629772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099"/>
    <w:rsid w:val="0010272C"/>
    <w:rsid w:val="001462ED"/>
    <w:rsid w:val="001B573D"/>
    <w:rsid w:val="001C2BA4"/>
    <w:rsid w:val="001D0592"/>
    <w:rsid w:val="001D7099"/>
    <w:rsid w:val="001E5BC0"/>
    <w:rsid w:val="00255BEB"/>
    <w:rsid w:val="00355A5F"/>
    <w:rsid w:val="00355E48"/>
    <w:rsid w:val="0036275E"/>
    <w:rsid w:val="00376EAC"/>
    <w:rsid w:val="003A6054"/>
    <w:rsid w:val="003B03CA"/>
    <w:rsid w:val="004B67DB"/>
    <w:rsid w:val="004F0B09"/>
    <w:rsid w:val="005D518C"/>
    <w:rsid w:val="005D5936"/>
    <w:rsid w:val="006570C8"/>
    <w:rsid w:val="006C6438"/>
    <w:rsid w:val="006D7BFB"/>
    <w:rsid w:val="007537E4"/>
    <w:rsid w:val="007C5726"/>
    <w:rsid w:val="007D1A2C"/>
    <w:rsid w:val="008D76F3"/>
    <w:rsid w:val="008E7AFF"/>
    <w:rsid w:val="009B2A5B"/>
    <w:rsid w:val="009B4021"/>
    <w:rsid w:val="009E74E8"/>
    <w:rsid w:val="00A62B9F"/>
    <w:rsid w:val="00A64B8B"/>
    <w:rsid w:val="00AC4485"/>
    <w:rsid w:val="00AF3786"/>
    <w:rsid w:val="00B059A1"/>
    <w:rsid w:val="00B45F85"/>
    <w:rsid w:val="00C24A9F"/>
    <w:rsid w:val="00C442EB"/>
    <w:rsid w:val="00CF3B27"/>
    <w:rsid w:val="00D56FA7"/>
    <w:rsid w:val="00D94083"/>
    <w:rsid w:val="00DE7789"/>
    <w:rsid w:val="00DF3C08"/>
    <w:rsid w:val="00E05B41"/>
    <w:rsid w:val="00E163C5"/>
    <w:rsid w:val="00E90D01"/>
    <w:rsid w:val="00EB4299"/>
    <w:rsid w:val="00EE4249"/>
    <w:rsid w:val="00F24FD6"/>
    <w:rsid w:val="00FB3DEE"/>
    <w:rsid w:val="00FB400F"/>
    <w:rsid w:val="00FC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E72C"/>
  <w15:chartTrackingRefBased/>
  <w15:docId w15:val="{B8551B74-05E9-47BD-9344-259F4B65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6EAC"/>
    <w:pPr>
      <w:ind w:left="720"/>
      <w:contextualSpacing/>
    </w:pPr>
    <w:rPr>
      <w:lang w:val="en-US"/>
    </w:rPr>
  </w:style>
  <w:style w:type="table" w:styleId="Tabela-Siatka">
    <w:name w:val="Table Grid"/>
    <w:basedOn w:val="Standardowy"/>
    <w:uiPriority w:val="39"/>
    <w:rsid w:val="007D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2026-09-29T10:48:00Z</dcterms:created>
  <dcterms:modified xsi:type="dcterms:W3CDTF">2026-09-29T10:48:00Z</dcterms:modified>
</cp:coreProperties>
</file>